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EC0DF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B22599">
        <w:rPr>
          <w:rFonts w:eastAsia="Calibri"/>
          <w:lang w:eastAsia="en-US"/>
        </w:rPr>
        <w:t>10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B22599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B22599">
        <w:rPr>
          <w:b/>
          <w:bCs/>
        </w:rPr>
        <w:t>Слепневой Татьяны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41647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B22599">
        <w:rPr>
          <w:bCs/>
        </w:rPr>
        <w:t>2</w:t>
      </w:r>
      <w:r w:rsidR="007A005B" w:rsidRPr="008879A5">
        <w:rPr>
          <w:bCs/>
        </w:rPr>
        <w:t xml:space="preserve"> </w:t>
      </w:r>
      <w:r w:rsidR="00B22599" w:rsidRPr="00B22599">
        <w:rPr>
          <w:bCs/>
        </w:rPr>
        <w:t>Слепнев</w:t>
      </w:r>
      <w:r w:rsidR="00B22599">
        <w:rPr>
          <w:bCs/>
        </w:rPr>
        <w:t>ой</w:t>
      </w:r>
      <w:r w:rsidR="00B22599" w:rsidRPr="00B22599">
        <w:rPr>
          <w:bCs/>
        </w:rPr>
        <w:t xml:space="preserve"> Татьян</w:t>
      </w:r>
      <w:r w:rsidR="00B22599">
        <w:rPr>
          <w:bCs/>
        </w:rPr>
        <w:t>ой</w:t>
      </w:r>
      <w:r w:rsidR="00B22599" w:rsidRPr="00B22599">
        <w:rPr>
          <w:bCs/>
        </w:rPr>
        <w:t xml:space="preserve"> Николаевн</w:t>
      </w:r>
      <w:r w:rsidR="00B22599">
        <w:rPr>
          <w:bCs/>
        </w:rPr>
        <w:t>ой</w:t>
      </w:r>
      <w:r w:rsidRPr="008879A5">
        <w:rPr>
          <w:bCs/>
        </w:rPr>
        <w:t>, выдвинуто</w:t>
      </w:r>
      <w:r w:rsidR="00241647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B22599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B22599">
        <w:rPr>
          <w:bCs/>
        </w:rPr>
        <w:t>2</w:t>
      </w:r>
      <w:r w:rsidR="007A005B" w:rsidRPr="008879A5">
        <w:rPr>
          <w:bCs/>
        </w:rPr>
        <w:t xml:space="preserve"> </w:t>
      </w:r>
      <w:r w:rsidR="00B22599" w:rsidRPr="00B22599">
        <w:rPr>
          <w:bCs/>
        </w:rPr>
        <w:t>Слепнев</w:t>
      </w:r>
      <w:r w:rsidR="00B22599">
        <w:rPr>
          <w:bCs/>
        </w:rPr>
        <w:t>у</w:t>
      </w:r>
      <w:r w:rsidR="00B22599" w:rsidRPr="00B22599">
        <w:rPr>
          <w:bCs/>
        </w:rPr>
        <w:t xml:space="preserve"> Татьян</w:t>
      </w:r>
      <w:r w:rsidR="00B22599">
        <w:rPr>
          <w:bCs/>
        </w:rPr>
        <w:t>у</w:t>
      </w:r>
      <w:r w:rsidR="00B22599" w:rsidRPr="00B22599">
        <w:rPr>
          <w:bCs/>
        </w:rPr>
        <w:t xml:space="preserve"> Николаевн</w:t>
      </w:r>
      <w:r w:rsidR="00B22599">
        <w:rPr>
          <w:bCs/>
        </w:rPr>
        <w:t>у</w:t>
      </w:r>
      <w:r w:rsidRPr="008879A5">
        <w:rPr>
          <w:bCs/>
        </w:rPr>
        <w:t>, выдвинут</w:t>
      </w:r>
      <w:r w:rsidR="00241647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EC0DFC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C0DFC">
        <w:t>4</w:t>
      </w:r>
      <w:r w:rsidR="000441DA" w:rsidRPr="008879A5">
        <w:t xml:space="preserve"> часов </w:t>
      </w:r>
      <w:r w:rsidR="00EC0DFC">
        <w:t>1</w:t>
      </w:r>
      <w:r w:rsidR="00B22599">
        <w:t>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B22599" w:rsidRPr="00B22599">
        <w:rPr>
          <w:bCs/>
        </w:rPr>
        <w:t>Слепневой Татьян</w:t>
      </w:r>
      <w:r w:rsidR="00B22599">
        <w:rPr>
          <w:bCs/>
        </w:rPr>
        <w:t>е</w:t>
      </w:r>
      <w:r w:rsidR="00B22599" w:rsidRPr="00B22599">
        <w:rPr>
          <w:bCs/>
        </w:rPr>
        <w:t xml:space="preserve"> Николаевн</w:t>
      </w:r>
      <w:r w:rsidR="00B22599">
        <w:rPr>
          <w:bCs/>
        </w:rPr>
        <w:t>е</w:t>
      </w:r>
      <w:bookmarkStart w:id="0" w:name="_GoBack"/>
      <w:bookmarkEnd w:id="0"/>
      <w:r w:rsidR="00034DD6" w:rsidRPr="00034DD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EC0DFC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proofErr w:type="spellStart"/>
      <w:r w:rsidRPr="00EC0DFC">
        <w:rPr>
          <w:rFonts w:eastAsia="Calibri"/>
          <w:lang w:eastAsia="en-US"/>
        </w:rPr>
        <w:t>И.о</w:t>
      </w:r>
      <w:proofErr w:type="spellEnd"/>
      <w:r w:rsidRPr="00EC0DFC">
        <w:rPr>
          <w:rFonts w:eastAsia="Calibri"/>
          <w:lang w:eastAsia="en-US"/>
        </w:rPr>
        <w:t>. секретаря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 xml:space="preserve">территориальной избирательной комиссии 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>с полномочиями окружной</w:t>
      </w:r>
      <w:r w:rsidRPr="00EC0DFC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EC0DFC" w:rsidP="00EC0DFC">
      <w:pPr>
        <w:ind w:right="72"/>
      </w:pPr>
      <w:r w:rsidRPr="00EC0DFC">
        <w:rPr>
          <w:rFonts w:eastAsia="Calibri"/>
          <w:lang w:eastAsia="en-US"/>
        </w:rPr>
        <w:t>избирательной комиссии</w:t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                              </w:t>
      </w:r>
      <w:r w:rsidR="00763AA5">
        <w:rPr>
          <w:rFonts w:eastAsia="Calibri"/>
          <w:lang w:eastAsia="en-US"/>
        </w:rPr>
        <w:t xml:space="preserve"> О.С. </w:t>
      </w:r>
      <w:r w:rsidRPr="00EC0DFC">
        <w:rPr>
          <w:rFonts w:eastAsia="Calibri"/>
          <w:lang w:eastAsia="en-US"/>
        </w:rPr>
        <w:t>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2A" w:rsidRDefault="00AD562A" w:rsidP="00970815">
      <w:r>
        <w:separator/>
      </w:r>
    </w:p>
  </w:endnote>
  <w:endnote w:type="continuationSeparator" w:id="0">
    <w:p w:rsidR="00AD562A" w:rsidRDefault="00AD562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2A" w:rsidRDefault="00AD562A" w:rsidP="00970815">
      <w:r>
        <w:separator/>
      </w:r>
    </w:p>
  </w:footnote>
  <w:footnote w:type="continuationSeparator" w:id="0">
    <w:p w:rsidR="00AD562A" w:rsidRDefault="00AD562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361B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445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0635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5CB1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3AA5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D562A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259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A7CA3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7C20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DFC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6EEC-1AB5-4599-B703-572D31D9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2024-07-17T12:42:00Z</cp:lastPrinted>
  <dcterms:created xsi:type="dcterms:W3CDTF">2024-07-20T14:32:00Z</dcterms:created>
  <dcterms:modified xsi:type="dcterms:W3CDTF">2024-07-20T14:34:00Z</dcterms:modified>
</cp:coreProperties>
</file>