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4" w:rsidRPr="00EA69DE" w:rsidRDefault="00DF71F4" w:rsidP="00DF71F4">
      <w:pPr>
        <w:jc w:val="center"/>
        <w:rPr>
          <w:rFonts w:eastAsiaTheme="minorEastAsia"/>
          <w:b/>
          <w:bCs/>
        </w:rPr>
      </w:pPr>
      <w:r w:rsidRPr="00EA69DE">
        <w:rPr>
          <w:rFonts w:eastAsiaTheme="minorEastAsia"/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EA69DE">
        <w:rPr>
          <w:rFonts w:eastAsiaTheme="minorEastAsia"/>
          <w:b/>
          <w:bCs/>
        </w:rPr>
        <w:t>Фёдоровское</w:t>
      </w:r>
      <w:proofErr w:type="spellEnd"/>
      <w:r w:rsidRPr="00EA69DE">
        <w:rPr>
          <w:rFonts w:eastAsiaTheme="minorEastAsia"/>
          <w:b/>
          <w:bCs/>
        </w:rPr>
        <w:t xml:space="preserve"> городское поселение </w:t>
      </w:r>
      <w:proofErr w:type="spellStart"/>
      <w:r w:rsidRPr="00EA69DE">
        <w:rPr>
          <w:rFonts w:eastAsiaTheme="minorEastAsia"/>
          <w:b/>
          <w:bCs/>
        </w:rPr>
        <w:t>Тосненского</w:t>
      </w:r>
      <w:proofErr w:type="spellEnd"/>
      <w:r w:rsidRPr="00EA69DE">
        <w:rPr>
          <w:rFonts w:eastAsiaTheme="minorEastAsia"/>
          <w:b/>
          <w:bCs/>
        </w:rPr>
        <w:t xml:space="preserve"> района Ленинградской области второго созыва</w:t>
      </w:r>
    </w:p>
    <w:p w:rsidR="00DF71F4" w:rsidRPr="00EA69DE" w:rsidRDefault="00DF71F4" w:rsidP="00DF71F4">
      <w:pPr>
        <w:jc w:val="center"/>
        <w:rPr>
          <w:rFonts w:eastAsiaTheme="minorEastAsia"/>
          <w:b/>
          <w:bCs/>
        </w:rPr>
      </w:pPr>
    </w:p>
    <w:p w:rsidR="00DF71F4" w:rsidRPr="00EA69DE" w:rsidRDefault="00DF71F4" w:rsidP="00DF71F4">
      <w:pPr>
        <w:jc w:val="center"/>
        <w:rPr>
          <w:rFonts w:eastAsiaTheme="minorEastAsia"/>
          <w:b/>
          <w:bCs/>
        </w:rPr>
      </w:pPr>
      <w:r w:rsidRPr="00EA69DE">
        <w:rPr>
          <w:rFonts w:eastAsiaTheme="minorEastAsia"/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EA69DE">
        <w:rPr>
          <w:rFonts w:eastAsiaTheme="minorEastAsia"/>
          <w:b/>
          <w:bCs/>
        </w:rPr>
        <w:t>Тельмановское</w:t>
      </w:r>
      <w:proofErr w:type="spellEnd"/>
      <w:r w:rsidRPr="00EA69DE">
        <w:rPr>
          <w:rFonts w:eastAsiaTheme="minorEastAsia"/>
          <w:b/>
          <w:bCs/>
        </w:rPr>
        <w:t xml:space="preserve"> сельское поселение </w:t>
      </w:r>
      <w:proofErr w:type="spellStart"/>
      <w:r w:rsidRPr="00EA69DE">
        <w:rPr>
          <w:rFonts w:eastAsiaTheme="minorEastAsia"/>
          <w:b/>
          <w:bCs/>
        </w:rPr>
        <w:t>Тосненского</w:t>
      </w:r>
      <w:proofErr w:type="spellEnd"/>
      <w:r w:rsidRPr="00EA69DE">
        <w:rPr>
          <w:rFonts w:eastAsiaTheme="minorEastAsia"/>
          <w:b/>
          <w:bCs/>
        </w:rPr>
        <w:t xml:space="preserve"> района Ленинградской области пятого созыва</w:t>
      </w:r>
    </w:p>
    <w:p w:rsidR="000D13A9" w:rsidRPr="000D13A9" w:rsidRDefault="00DF71F4" w:rsidP="00DF71F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A69DE">
        <w:rPr>
          <w:rFonts w:eastAsiaTheme="minorEastAsia"/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DF71F4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F71F4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F71F4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F71F4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F71F4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DF71F4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DF71F4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EA0918">
        <w:rPr>
          <w:rFonts w:eastAsia="Calibri"/>
          <w:lang w:eastAsia="en-US"/>
        </w:rPr>
        <w:t xml:space="preserve">                          </w:t>
      </w:r>
      <w:r w:rsidR="004F5CAC">
        <w:rPr>
          <w:rFonts w:eastAsia="Calibri"/>
          <w:lang w:eastAsia="en-US"/>
        </w:rPr>
        <w:t xml:space="preserve">№ </w:t>
      </w:r>
      <w:r w:rsidR="00DF71F4">
        <w:rPr>
          <w:rFonts w:eastAsia="Calibri"/>
          <w:lang w:eastAsia="en-US"/>
        </w:rPr>
        <w:t>33</w:t>
      </w:r>
      <w:r w:rsidR="004F5CAC">
        <w:rPr>
          <w:rFonts w:eastAsia="Calibri"/>
          <w:lang w:eastAsia="en-US"/>
        </w:rPr>
        <w:t>/</w:t>
      </w:r>
      <w:r w:rsidR="00DF71F4">
        <w:rPr>
          <w:rFonts w:eastAsia="Calibri"/>
          <w:lang w:eastAsia="en-US"/>
        </w:rPr>
        <w:t>136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Default="004F5CAC" w:rsidP="00D726BD">
      <w:pPr>
        <w:pStyle w:val="af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F71F4">
        <w:rPr>
          <w:rFonts w:ascii="Times New Roman" w:hAnsi="Times New Roman"/>
          <w:b/>
          <w:spacing w:val="-5"/>
          <w:sz w:val="24"/>
          <w:szCs w:val="24"/>
        </w:rPr>
        <w:t xml:space="preserve">О создании контрольно-ревизионной службы территориальной избирательной комиссии </w:t>
      </w:r>
      <w:proofErr w:type="spellStart"/>
      <w:r w:rsidRPr="00DF71F4">
        <w:rPr>
          <w:rFonts w:ascii="Times New Roman" w:hAnsi="Times New Roman"/>
          <w:b/>
          <w:spacing w:val="-5"/>
          <w:sz w:val="24"/>
          <w:szCs w:val="24"/>
        </w:rPr>
        <w:t>Тосненского</w:t>
      </w:r>
      <w:proofErr w:type="spellEnd"/>
      <w:r w:rsidRPr="00DF71F4">
        <w:rPr>
          <w:rFonts w:ascii="Times New Roman" w:hAnsi="Times New Roman"/>
          <w:b/>
          <w:spacing w:val="-5"/>
          <w:sz w:val="24"/>
          <w:szCs w:val="24"/>
        </w:rPr>
        <w:t xml:space="preserve"> муниципального района по контролю за целевым расходованием денежных средств, выделенных территориальной избирательной комиссии на подготовку и проведение выборов,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 на выборах депутатов </w:t>
      </w:r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советов депутатов муниципальных образований </w:t>
      </w:r>
      <w:proofErr w:type="spellStart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>Фёдоровское</w:t>
      </w:r>
      <w:proofErr w:type="spellEnd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Ленинградской области, </w:t>
      </w:r>
      <w:proofErr w:type="spellStart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>Тельмановское</w:t>
      </w:r>
      <w:proofErr w:type="spellEnd"/>
      <w:proofErr w:type="gramEnd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D726BD" w:rsidRPr="00D7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D726BD" w:rsidRPr="00637FE6" w:rsidRDefault="00D726BD" w:rsidP="00D726BD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4F5CAC" w:rsidRPr="004F5CAC" w:rsidRDefault="004F5CAC" w:rsidP="004F5CAC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4F5CAC">
        <w:rPr>
          <w:rFonts w:ascii="Times New Roman" w:hAnsi="Times New Roman"/>
          <w:sz w:val="26"/>
          <w:szCs w:val="26"/>
        </w:rPr>
        <w:t xml:space="preserve">В связи с предстоящим проведением выборов </w:t>
      </w:r>
      <w:r w:rsidR="00D726BD" w:rsidRPr="00D726BD">
        <w:rPr>
          <w:rFonts w:ascii="Times New Roman" w:hAnsi="Times New Roman"/>
          <w:spacing w:val="-5"/>
          <w:sz w:val="26"/>
          <w:szCs w:val="26"/>
        </w:rPr>
        <w:t xml:space="preserve">советов депутатов муниципальных образований </w:t>
      </w:r>
      <w:proofErr w:type="spellStart"/>
      <w:r w:rsidR="00D726BD" w:rsidRPr="00D726BD">
        <w:rPr>
          <w:rFonts w:ascii="Times New Roman" w:hAnsi="Times New Roman"/>
          <w:spacing w:val="-5"/>
          <w:sz w:val="26"/>
          <w:szCs w:val="26"/>
        </w:rPr>
        <w:t>Фёдоровское</w:t>
      </w:r>
      <w:proofErr w:type="spellEnd"/>
      <w:r w:rsidR="00D726BD" w:rsidRPr="00D726BD">
        <w:rPr>
          <w:rFonts w:ascii="Times New Roman" w:hAnsi="Times New Roman"/>
          <w:spacing w:val="-5"/>
          <w:sz w:val="26"/>
          <w:szCs w:val="26"/>
        </w:rPr>
        <w:t xml:space="preserve"> городское поселение </w:t>
      </w:r>
      <w:proofErr w:type="spellStart"/>
      <w:r w:rsidR="00D726BD" w:rsidRPr="00D726BD">
        <w:rPr>
          <w:rFonts w:ascii="Times New Roman" w:hAnsi="Times New Roman"/>
          <w:spacing w:val="-5"/>
          <w:sz w:val="26"/>
          <w:szCs w:val="26"/>
        </w:rPr>
        <w:t>Тосненского</w:t>
      </w:r>
      <w:proofErr w:type="spellEnd"/>
      <w:r w:rsidR="00D726BD" w:rsidRPr="00D726BD">
        <w:rPr>
          <w:rFonts w:ascii="Times New Roman" w:hAnsi="Times New Roman"/>
          <w:spacing w:val="-5"/>
          <w:sz w:val="26"/>
          <w:szCs w:val="26"/>
        </w:rPr>
        <w:t xml:space="preserve"> района Ленинградской области, </w:t>
      </w:r>
      <w:proofErr w:type="spellStart"/>
      <w:r w:rsidR="00D726BD" w:rsidRPr="00D726BD">
        <w:rPr>
          <w:rFonts w:ascii="Times New Roman" w:hAnsi="Times New Roman"/>
          <w:spacing w:val="-5"/>
          <w:sz w:val="26"/>
          <w:szCs w:val="26"/>
        </w:rPr>
        <w:t>Тельмановское</w:t>
      </w:r>
      <w:proofErr w:type="spellEnd"/>
      <w:r w:rsidR="00D726BD" w:rsidRPr="00D726BD">
        <w:rPr>
          <w:rFonts w:ascii="Times New Roman" w:hAnsi="Times New Roman"/>
          <w:spacing w:val="-5"/>
          <w:sz w:val="26"/>
          <w:szCs w:val="26"/>
        </w:rPr>
        <w:t xml:space="preserve"> сельское поселение </w:t>
      </w:r>
      <w:proofErr w:type="spellStart"/>
      <w:r w:rsidR="00D726BD" w:rsidRPr="00D726BD">
        <w:rPr>
          <w:rFonts w:ascii="Times New Roman" w:hAnsi="Times New Roman"/>
          <w:spacing w:val="-5"/>
          <w:sz w:val="26"/>
          <w:szCs w:val="26"/>
        </w:rPr>
        <w:t>Тосненского</w:t>
      </w:r>
      <w:proofErr w:type="spellEnd"/>
      <w:r w:rsidR="00D726BD" w:rsidRPr="00D726BD">
        <w:rPr>
          <w:rFonts w:ascii="Times New Roman" w:hAnsi="Times New Roman"/>
          <w:spacing w:val="-5"/>
          <w:sz w:val="26"/>
          <w:szCs w:val="26"/>
        </w:rPr>
        <w:t xml:space="preserve"> района Ленинградской области</w:t>
      </w:r>
      <w:r w:rsidRPr="004F5CAC">
        <w:rPr>
          <w:rFonts w:ascii="Times New Roman" w:hAnsi="Times New Roman"/>
          <w:bCs/>
          <w:sz w:val="26"/>
          <w:szCs w:val="26"/>
        </w:rPr>
        <w:t>,</w:t>
      </w:r>
      <w:r w:rsidRPr="004F5C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5CAC">
        <w:rPr>
          <w:rFonts w:ascii="Times New Roman" w:hAnsi="Times New Roman"/>
          <w:sz w:val="26"/>
          <w:szCs w:val="26"/>
        </w:rPr>
        <w:t>во</w:t>
      </w:r>
      <w:proofErr w:type="gramEnd"/>
      <w:r w:rsidRPr="004F5CAC">
        <w:rPr>
          <w:rFonts w:ascii="Times New Roman" w:hAnsi="Times New Roman"/>
          <w:sz w:val="26"/>
          <w:szCs w:val="26"/>
        </w:rPr>
        <w:t xml:space="preserve"> исполнении требований статьи 60 Федерального закона от 12.06.2002 № 67–ФЗ «Об основных гарантиях избирательных прав и права на участие в референдуме граждан Российской Федерации» и статьи 26 областного закона от 15.05.2013 № 26-оз «О системе избирательных комиссий </w:t>
      </w:r>
      <w:proofErr w:type="gramStart"/>
      <w:r w:rsidRPr="004F5CAC">
        <w:rPr>
          <w:rFonts w:ascii="Times New Roman" w:hAnsi="Times New Roman"/>
          <w:sz w:val="26"/>
          <w:szCs w:val="26"/>
        </w:rPr>
        <w:t xml:space="preserve">и избирательных участках в Ленинградской области», действуя в целях осуществления действенного </w:t>
      </w:r>
      <w:r w:rsidRPr="004F5CAC">
        <w:rPr>
          <w:rFonts w:ascii="Times New Roman" w:hAnsi="Times New Roman"/>
          <w:spacing w:val="-5"/>
          <w:sz w:val="26"/>
          <w:szCs w:val="26"/>
        </w:rPr>
        <w:t>контроля за целевым расходованием денежных средств, выделенных территориальной избирательной комиссии на подготовку и проведение выборов,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</w:t>
      </w:r>
      <w:r w:rsidRPr="004F5CAC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4F5CAC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4F5CAC" w:rsidRPr="00FD4550" w:rsidRDefault="004F5CAC" w:rsidP="004F5CAC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F5CAC" w:rsidRPr="00690FB9" w:rsidRDefault="004F5CAC" w:rsidP="004F5CAC">
      <w:pPr>
        <w:pStyle w:val="af4"/>
        <w:rPr>
          <w:rFonts w:ascii="Times New Roman" w:hAnsi="Times New Roman"/>
          <w:b/>
          <w:sz w:val="26"/>
          <w:szCs w:val="26"/>
        </w:rPr>
      </w:pPr>
      <w:r w:rsidRPr="00690FB9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4F5CAC" w:rsidRPr="004F5CAC" w:rsidRDefault="004F5CAC" w:rsidP="004F5CAC">
      <w:pPr>
        <w:pStyle w:val="14-15"/>
        <w:widowControl/>
        <w:spacing w:line="240" w:lineRule="auto"/>
        <w:ind w:firstLine="708"/>
        <w:rPr>
          <w:sz w:val="26"/>
          <w:szCs w:val="26"/>
        </w:rPr>
      </w:pPr>
      <w:r w:rsidRPr="004F5CAC">
        <w:rPr>
          <w:sz w:val="26"/>
          <w:szCs w:val="26"/>
        </w:rPr>
        <w:t xml:space="preserve">1. Создать контрольно-ревизионную службу при территориальной избирательной комиссии </w:t>
      </w:r>
      <w:proofErr w:type="spellStart"/>
      <w:r w:rsidRPr="004F5CAC">
        <w:rPr>
          <w:sz w:val="26"/>
          <w:szCs w:val="26"/>
        </w:rPr>
        <w:t>Тосненского</w:t>
      </w:r>
      <w:proofErr w:type="spellEnd"/>
      <w:r w:rsidRPr="004F5CAC">
        <w:rPr>
          <w:color w:val="000000"/>
          <w:sz w:val="26"/>
          <w:szCs w:val="26"/>
        </w:rPr>
        <w:t xml:space="preserve"> муниципального района Ленинградской  области </w:t>
      </w:r>
      <w:r w:rsidRPr="004F5CAC">
        <w:rPr>
          <w:sz w:val="26"/>
          <w:szCs w:val="26"/>
        </w:rPr>
        <w:t>в количестве четырех человек.</w:t>
      </w:r>
    </w:p>
    <w:p w:rsidR="00D726BD" w:rsidRPr="00D726BD" w:rsidRDefault="004F5CAC" w:rsidP="00D726BD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2. </w:t>
      </w:r>
      <w:r w:rsidR="00D726BD" w:rsidRPr="00D726BD">
        <w:rPr>
          <w:sz w:val="26"/>
          <w:szCs w:val="26"/>
        </w:rPr>
        <w:t>Включить в состав рабочей группы:</w:t>
      </w:r>
    </w:p>
    <w:p w:rsidR="00D726BD" w:rsidRPr="00D726BD" w:rsidRDefault="00D726BD" w:rsidP="00D726BD">
      <w:pPr>
        <w:ind w:firstLine="708"/>
        <w:jc w:val="both"/>
        <w:rPr>
          <w:sz w:val="26"/>
          <w:szCs w:val="26"/>
        </w:rPr>
      </w:pPr>
      <w:r w:rsidRPr="00D726BD">
        <w:rPr>
          <w:sz w:val="26"/>
          <w:szCs w:val="26"/>
        </w:rPr>
        <w:t xml:space="preserve">-  </w:t>
      </w:r>
      <w:proofErr w:type="spellStart"/>
      <w:r w:rsidRPr="00D726BD">
        <w:rPr>
          <w:sz w:val="26"/>
          <w:szCs w:val="26"/>
        </w:rPr>
        <w:t>Буракову</w:t>
      </w:r>
      <w:proofErr w:type="spellEnd"/>
      <w:r w:rsidRPr="00D726BD">
        <w:rPr>
          <w:sz w:val="26"/>
          <w:szCs w:val="26"/>
        </w:rPr>
        <w:t xml:space="preserve"> Юлию Олеговну, заместителя председателя территориальной избирательной комиссии;  </w:t>
      </w:r>
    </w:p>
    <w:p w:rsidR="00D726BD" w:rsidRPr="00D726BD" w:rsidRDefault="00D726BD" w:rsidP="00D726BD">
      <w:pPr>
        <w:ind w:firstLine="708"/>
        <w:jc w:val="both"/>
        <w:rPr>
          <w:sz w:val="26"/>
          <w:szCs w:val="26"/>
        </w:rPr>
      </w:pPr>
      <w:r w:rsidRPr="00D726BD">
        <w:rPr>
          <w:sz w:val="26"/>
          <w:szCs w:val="26"/>
        </w:rPr>
        <w:t xml:space="preserve">- </w:t>
      </w:r>
      <w:proofErr w:type="spellStart"/>
      <w:r w:rsidRPr="00D726BD">
        <w:rPr>
          <w:sz w:val="26"/>
          <w:szCs w:val="26"/>
        </w:rPr>
        <w:t>Дашенкову</w:t>
      </w:r>
      <w:proofErr w:type="spellEnd"/>
      <w:r w:rsidRPr="00D726BD">
        <w:rPr>
          <w:sz w:val="26"/>
          <w:szCs w:val="26"/>
        </w:rPr>
        <w:t xml:space="preserve"> Веронику Викторовну, главного специалиста отдела бухгалтерского учета и отчетности администрации муниципального образования </w:t>
      </w:r>
      <w:proofErr w:type="spellStart"/>
      <w:r w:rsidRPr="00D726BD">
        <w:rPr>
          <w:sz w:val="26"/>
          <w:szCs w:val="26"/>
        </w:rPr>
        <w:t>Тосненский</w:t>
      </w:r>
      <w:proofErr w:type="spellEnd"/>
      <w:r w:rsidRPr="00D726BD">
        <w:rPr>
          <w:sz w:val="26"/>
          <w:szCs w:val="26"/>
        </w:rPr>
        <w:t xml:space="preserve"> район Ленинградской области (по согласованию); </w:t>
      </w:r>
    </w:p>
    <w:p w:rsidR="00D726BD" w:rsidRPr="00D726BD" w:rsidRDefault="00D726BD" w:rsidP="00D726BD">
      <w:pPr>
        <w:ind w:firstLine="708"/>
        <w:jc w:val="both"/>
        <w:rPr>
          <w:sz w:val="26"/>
          <w:szCs w:val="26"/>
        </w:rPr>
      </w:pPr>
      <w:r w:rsidRPr="00D726BD">
        <w:rPr>
          <w:sz w:val="26"/>
          <w:szCs w:val="26"/>
        </w:rPr>
        <w:t xml:space="preserve">- Алексееву Ольгу Александровну, главного специалиста информационного центра Избирательной комиссии Ленинградской области (по согласованию);  </w:t>
      </w:r>
    </w:p>
    <w:p w:rsidR="004F5CAC" w:rsidRPr="004F5CAC" w:rsidRDefault="00D726BD" w:rsidP="00D726BD">
      <w:pPr>
        <w:ind w:firstLine="708"/>
        <w:jc w:val="both"/>
        <w:rPr>
          <w:sz w:val="26"/>
          <w:szCs w:val="26"/>
        </w:rPr>
      </w:pPr>
      <w:r w:rsidRPr="00D726BD">
        <w:rPr>
          <w:sz w:val="26"/>
          <w:szCs w:val="26"/>
        </w:rPr>
        <w:lastRenderedPageBreak/>
        <w:t>-  Представителя ПАО «Сбербанк России» (по согласованию</w:t>
      </w:r>
      <w:proofErr w:type="gramStart"/>
      <w:r w:rsidRPr="00D726BD">
        <w:rPr>
          <w:sz w:val="26"/>
          <w:szCs w:val="26"/>
        </w:rPr>
        <w:t>).</w:t>
      </w:r>
      <w:r w:rsidR="004F5CAC" w:rsidRPr="004F5CAC">
        <w:rPr>
          <w:sz w:val="26"/>
          <w:szCs w:val="26"/>
        </w:rPr>
        <w:t>.</w:t>
      </w:r>
      <w:proofErr w:type="gramEnd"/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3. </w:t>
      </w:r>
      <w:r w:rsidR="00D726BD" w:rsidRPr="00D726BD">
        <w:rPr>
          <w:sz w:val="26"/>
          <w:szCs w:val="26"/>
        </w:rPr>
        <w:t xml:space="preserve">Назначить руководителем контрольно-ревизионной службы территориальной избирательной комиссии – заместителя председателя территориальной избирательной комиссии </w:t>
      </w:r>
      <w:proofErr w:type="spellStart"/>
      <w:r w:rsidR="00D726BD" w:rsidRPr="00D726BD">
        <w:rPr>
          <w:sz w:val="26"/>
          <w:szCs w:val="26"/>
        </w:rPr>
        <w:t>Тосненского</w:t>
      </w:r>
      <w:proofErr w:type="spellEnd"/>
      <w:r w:rsidR="00D726BD" w:rsidRPr="00D726BD">
        <w:rPr>
          <w:sz w:val="26"/>
          <w:szCs w:val="26"/>
        </w:rPr>
        <w:t xml:space="preserve"> муниципального района </w:t>
      </w:r>
      <w:proofErr w:type="spellStart"/>
      <w:r w:rsidR="00D726BD" w:rsidRPr="00D726BD">
        <w:rPr>
          <w:sz w:val="26"/>
          <w:szCs w:val="26"/>
        </w:rPr>
        <w:t>Буракову</w:t>
      </w:r>
      <w:proofErr w:type="spellEnd"/>
      <w:r w:rsidR="00D726BD" w:rsidRPr="00D726BD">
        <w:rPr>
          <w:sz w:val="26"/>
          <w:szCs w:val="26"/>
        </w:rPr>
        <w:t xml:space="preserve"> Юлию Олеговну</w:t>
      </w:r>
      <w:r w:rsidRPr="004F5CAC">
        <w:rPr>
          <w:sz w:val="26"/>
          <w:szCs w:val="26"/>
        </w:rPr>
        <w:t>.</w:t>
      </w:r>
    </w:p>
    <w:p w:rsidR="004F5CAC" w:rsidRPr="004F5CAC" w:rsidRDefault="004F5CAC" w:rsidP="004F5CA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F5CAC">
        <w:rPr>
          <w:rFonts w:ascii="Times New Roman" w:hAnsi="Times New Roman"/>
          <w:b w:val="0"/>
          <w:sz w:val="26"/>
          <w:szCs w:val="26"/>
        </w:rPr>
        <w:t xml:space="preserve">4. Утвердить Положение о контрольно-ревизионной службе при территориальной избирательной комиссии </w:t>
      </w:r>
      <w:proofErr w:type="spellStart"/>
      <w:r w:rsidRPr="004F5CAC">
        <w:rPr>
          <w:rFonts w:ascii="Times New Roman" w:hAnsi="Times New Roman"/>
          <w:b w:val="0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b w:val="0"/>
          <w:sz w:val="26"/>
          <w:szCs w:val="26"/>
        </w:rPr>
        <w:t xml:space="preserve"> муниципального района Ленинградской области, согласно приложению. </w:t>
      </w:r>
    </w:p>
    <w:p w:rsidR="00FB0514" w:rsidRPr="00637FE6" w:rsidRDefault="0072713E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4F5CAC">
        <w:rPr>
          <w:rFonts w:eastAsia="Calibri"/>
          <w:sz w:val="26"/>
          <w:szCs w:val="26"/>
          <w:lang w:eastAsia="en-US"/>
        </w:rPr>
        <w:t>.</w:t>
      </w:r>
      <w:r w:rsidR="00FB0514" w:rsidRPr="004F5CAC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4F5CAC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4F5CAC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4F5CA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4F5CAC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D726BD">
        <w:rPr>
          <w:rFonts w:eastAsia="Calibri"/>
          <w:sz w:val="26"/>
          <w:szCs w:val="26"/>
          <w:lang w:eastAsia="en-US"/>
        </w:rPr>
        <w:t>«</w:t>
      </w:r>
      <w:r w:rsidR="0073183D" w:rsidRPr="004F5CAC">
        <w:rPr>
          <w:rFonts w:eastAsia="Calibri"/>
          <w:sz w:val="26"/>
          <w:szCs w:val="26"/>
          <w:lang w:eastAsia="en-US"/>
        </w:rPr>
        <w:t>Интернет</w:t>
      </w:r>
      <w:r w:rsidR="00D726BD">
        <w:rPr>
          <w:rFonts w:eastAsia="Calibri"/>
          <w:sz w:val="26"/>
          <w:szCs w:val="26"/>
          <w:lang w:eastAsia="en-US"/>
        </w:rPr>
        <w:t>»</w:t>
      </w:r>
      <w:r w:rsidR="0073183D" w:rsidRPr="004F5CAC">
        <w:rPr>
          <w:rFonts w:eastAsia="Calibri"/>
          <w:sz w:val="26"/>
          <w:szCs w:val="26"/>
          <w:lang w:eastAsia="en-US"/>
        </w:rPr>
        <w:t>.</w:t>
      </w:r>
    </w:p>
    <w:p w:rsidR="00107E01" w:rsidRDefault="00107E01" w:rsidP="00342B09">
      <w:pPr>
        <w:jc w:val="both"/>
      </w:pPr>
    </w:p>
    <w:p w:rsidR="0072713E" w:rsidRPr="005F6C26" w:rsidRDefault="0072713E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72713E">
        <w:rPr>
          <w:rFonts w:eastAsia="Calibri"/>
          <w:sz w:val="26"/>
          <w:szCs w:val="26"/>
          <w:lang w:eastAsia="en-US"/>
        </w:rPr>
        <w:t xml:space="preserve">            </w:t>
      </w:r>
      <w:proofErr w:type="spellStart"/>
      <w:r w:rsidR="00D726BD" w:rsidRPr="00D726B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D726BD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D726B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F5CAC" w:rsidRPr="0000590B" w:rsidTr="00647989">
        <w:tc>
          <w:tcPr>
            <w:tcW w:w="4785" w:type="dxa"/>
          </w:tcPr>
          <w:p w:rsidR="004F5CAC" w:rsidRPr="0000590B" w:rsidRDefault="004F5CAC" w:rsidP="0064798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F5CAC" w:rsidRPr="0000590B" w:rsidRDefault="004F5CAC" w:rsidP="0072713E">
            <w:pPr>
              <w:pStyle w:val="af8"/>
              <w:jc w:val="right"/>
              <w:rPr>
                <w:sz w:val="24"/>
                <w:szCs w:val="24"/>
              </w:rPr>
            </w:pPr>
            <w:r w:rsidRPr="0000590B">
              <w:rPr>
                <w:sz w:val="24"/>
                <w:szCs w:val="24"/>
              </w:rPr>
              <w:t>Утверждено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решением территориальной избирательной комиссии</w:t>
            </w:r>
            <w:r>
              <w:t xml:space="preserve"> </w:t>
            </w:r>
            <w:proofErr w:type="spellStart"/>
            <w:proofErr w:type="gramStart"/>
            <w:r w:rsidRPr="0000590B">
              <w:t>Тосненского</w:t>
            </w:r>
            <w:proofErr w:type="spellEnd"/>
            <w:proofErr w:type="gramEnd"/>
            <w:r w:rsidRPr="0000590B">
              <w:t xml:space="preserve"> муниципального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района</w:t>
            </w:r>
            <w:r>
              <w:t xml:space="preserve"> </w:t>
            </w:r>
            <w:r w:rsidRPr="0000590B">
              <w:t xml:space="preserve">от </w:t>
            </w:r>
            <w:r>
              <w:t>1</w:t>
            </w:r>
            <w:r w:rsidR="00D726BD">
              <w:t>6</w:t>
            </w:r>
            <w:r w:rsidR="00860D9B">
              <w:t>.06.20</w:t>
            </w:r>
            <w:r w:rsidR="00D726BD">
              <w:t>22</w:t>
            </w:r>
            <w:r w:rsidR="00860D9B">
              <w:t xml:space="preserve"> № </w:t>
            </w:r>
            <w:r w:rsidR="00D726BD">
              <w:t>33</w:t>
            </w:r>
            <w:r w:rsidRPr="0000590B">
              <w:t>/</w:t>
            </w:r>
            <w:r w:rsidR="00D726BD">
              <w:t>136</w:t>
            </w:r>
            <w:bookmarkStart w:id="0" w:name="_GoBack"/>
            <w:bookmarkEnd w:id="0"/>
          </w:p>
          <w:p w:rsidR="004F5CAC" w:rsidRPr="0000590B" w:rsidRDefault="004F5CAC" w:rsidP="00647989">
            <w:pPr>
              <w:pStyle w:val="af8"/>
              <w:rPr>
                <w:b/>
                <w:sz w:val="24"/>
                <w:szCs w:val="24"/>
              </w:rPr>
            </w:pPr>
          </w:p>
        </w:tc>
      </w:tr>
    </w:tbl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Положение </w:t>
      </w:r>
      <w:r w:rsidRPr="0000590B">
        <w:rPr>
          <w:rFonts w:ascii="Times New Roman" w:hAnsi="Times New Roman"/>
          <w:sz w:val="24"/>
          <w:szCs w:val="24"/>
        </w:rPr>
        <w:br/>
        <w:t xml:space="preserve">о контрольно-ревизионной службе при территориальной избирательной комиссии </w:t>
      </w:r>
      <w:proofErr w:type="spellStart"/>
      <w:r w:rsidRPr="0000590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059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numPr>
          <w:ilvl w:val="0"/>
          <w:numId w:val="6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Контрольно-ревизионная служба (далее – КРС) при территориальной избирательной комиссии с полномочиями окружной  (далее – Комиссия) создается Комиссией на основании статьи 60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15.05.2013 № 26-оз «О системе избирательных комиссий и избирательных участках в Ленинградской области</w:t>
      </w:r>
      <w:proofErr w:type="gramEnd"/>
      <w:r w:rsidRPr="0000590B">
        <w:rPr>
          <w:rFonts w:ascii="Times New Roman" w:hAnsi="Times New Roman"/>
          <w:sz w:val="24"/>
          <w:szCs w:val="24"/>
        </w:rPr>
        <w:t>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Избирательной комиссией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1.2. Положение о КРС утверждается Комиссией.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4F5CAC" w:rsidRPr="0000590B" w:rsidRDefault="004F5CAC" w:rsidP="004F5CAC">
      <w:pPr>
        <w:pStyle w:val="afc"/>
        <w:ind w:firstLine="680"/>
        <w:rPr>
          <w:sz w:val="24"/>
          <w:szCs w:val="24"/>
        </w:rPr>
      </w:pPr>
      <w:r w:rsidRPr="0000590B">
        <w:rPr>
          <w:sz w:val="24"/>
          <w:szCs w:val="24"/>
        </w:rPr>
        <w:t xml:space="preserve">1.5. При официальной переписке КРС использует бланки Комиссии. </w:t>
      </w:r>
    </w:p>
    <w:p w:rsidR="004F5CAC" w:rsidRPr="0000590B" w:rsidRDefault="004F5CAC" w:rsidP="004F5CAC"/>
    <w:p w:rsidR="004F5CAC" w:rsidRPr="0000590B" w:rsidRDefault="004F5CAC" w:rsidP="004F5C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2.Порядок формирования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</w:t>
      </w:r>
      <w:r w:rsidR="00860D9B">
        <w:rPr>
          <w:rFonts w:ascii="Times New Roman" w:hAnsi="Times New Roman"/>
          <w:sz w:val="24"/>
          <w:szCs w:val="24"/>
        </w:rPr>
        <w:t>комиссии формируется в составе 4</w:t>
      </w:r>
      <w:r w:rsidRPr="0000590B"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Комиссии.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0590B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lastRenderedPageBreak/>
        <w:t xml:space="preserve">2.5. В период подготовки и проведения выборов депутатов Законодательного собрания Ленинградской области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4F5CAC" w:rsidRPr="0000590B" w:rsidRDefault="004F5CAC" w:rsidP="004F5CA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3. Задачи и функции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 КРС выполняет следующие задачи: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3.1.1 Контроль за целевым расходованием денежных средств, выделенных Комиссии на подготовку и проведение </w:t>
      </w:r>
      <w:proofErr w:type="gramStart"/>
      <w:r w:rsidRPr="0000590B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3.1.2.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источниками поступления, организацией учета и использованием денежных средств избирательных фондов кандидатов.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3.1.3. Проверка финансовых отчетов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90B">
        <w:rPr>
          <w:rFonts w:ascii="Times New Roman" w:hAnsi="Times New Roman"/>
          <w:sz w:val="24"/>
          <w:szCs w:val="24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90B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получения средств, за счет которых совершена сделка;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 КРС осуществляет следующие функции.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</w:t>
      </w:r>
      <w:r w:rsidRPr="0000590B">
        <w:rPr>
          <w:rFonts w:ascii="Times New Roman" w:hAnsi="Times New Roman"/>
          <w:sz w:val="24"/>
          <w:szCs w:val="24"/>
        </w:rPr>
        <w:lastRenderedPageBreak/>
        <w:t xml:space="preserve">Ленинградской области, регулирующих финансирование </w:t>
      </w:r>
      <w:proofErr w:type="gramStart"/>
      <w:r w:rsidRPr="0000590B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3.2.3. Обеспечивает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3.4.5.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0590B">
        <w:rPr>
          <w:szCs w:val="24"/>
        </w:rPr>
        <w:t>контроля за</w:t>
      </w:r>
      <w:proofErr w:type="gramEnd"/>
      <w:r w:rsidRPr="0000590B">
        <w:rPr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4. Организация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 Руководитель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4.1.4. Организует подготовку документов и иных материалов по вопросам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4.1.5. Подписывает документы КРС, относящиеся к ее ведению.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4.2.Члены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4.2.3. Обеспечивают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lastRenderedPageBreak/>
        <w:t>4.2.5. По поручению руководителя КРС запрашивают и получают  сведения и материалы по вопросам, находящимся в компетенции КРС, от кандидатов на выборах депутатов Законодательного собрания Ленинградской области, территориальных органов государственных и иных органов и учреждений, а также от граждан и юридических лиц.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4.2.7. Участвуют в подготовке и проведении заседаний КРС, выступают на этих заседаниях.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</w:t>
      </w:r>
      <w:r w:rsidRPr="0000590B">
        <w:rPr>
          <w:rFonts w:ascii="Times New Roman" w:hAnsi="Times New Roman"/>
          <w:b/>
          <w:bCs/>
          <w:sz w:val="24"/>
          <w:szCs w:val="24"/>
        </w:rPr>
        <w:t>. Заседания 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</w:t>
      </w: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00590B">
        <w:rPr>
          <w:rFonts w:ascii="Times New Roman" w:hAnsi="Times New Roman"/>
          <w:b/>
          <w:sz w:val="24"/>
          <w:szCs w:val="24"/>
        </w:rPr>
        <w:t>7. Обеспечение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4F5CAC" w:rsidRPr="0000590B" w:rsidRDefault="004F5CAC" w:rsidP="004F5CAC">
      <w:pPr>
        <w:pStyle w:val="af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shd w:val="clear" w:color="auto" w:fill="FFFFFF"/>
        <w:spacing w:line="317" w:lineRule="exact"/>
        <w:ind w:left="23"/>
        <w:jc w:val="both"/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DA" w:rsidRDefault="002251DA" w:rsidP="00970815">
      <w:r>
        <w:separator/>
      </w:r>
    </w:p>
  </w:endnote>
  <w:endnote w:type="continuationSeparator" w:id="0">
    <w:p w:rsidR="002251DA" w:rsidRDefault="002251D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DA" w:rsidRDefault="002251DA" w:rsidP="00970815">
      <w:r>
        <w:separator/>
      </w:r>
    </w:p>
  </w:footnote>
  <w:footnote w:type="continuationSeparator" w:id="0">
    <w:p w:rsidR="002251DA" w:rsidRDefault="002251D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51DA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713E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990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26BD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1F4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1A61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0918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DD02-1307-4A77-B49C-70761BB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2019-06-17T11:19:00Z</cp:lastPrinted>
  <dcterms:created xsi:type="dcterms:W3CDTF">2019-06-15T16:43:00Z</dcterms:created>
  <dcterms:modified xsi:type="dcterms:W3CDTF">2022-06-19T08:36:00Z</dcterms:modified>
</cp:coreProperties>
</file>