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2A535B">
        <w:rPr>
          <w:rFonts w:eastAsia="Calibri"/>
          <w:lang w:eastAsia="en-US"/>
        </w:rPr>
        <w:t>31</w:t>
      </w:r>
      <w:r w:rsidRPr="002A535B">
        <w:rPr>
          <w:rFonts w:eastAsia="Calibri"/>
          <w:lang w:eastAsia="en-US"/>
        </w:rPr>
        <w:t xml:space="preserve">  июня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2A535B" w:rsidRPr="002A535B">
        <w:rPr>
          <w:rFonts w:eastAsia="Calibri"/>
          <w:lang w:eastAsia="en-US"/>
        </w:rPr>
        <w:t>№ 72</w:t>
      </w:r>
      <w:r w:rsidR="00AF4AAE" w:rsidRPr="002A535B">
        <w:rPr>
          <w:rFonts w:eastAsia="Calibri"/>
          <w:lang w:eastAsia="en-US"/>
        </w:rPr>
        <w:t>/</w:t>
      </w:r>
      <w:r w:rsidR="001B7233" w:rsidRPr="002A535B">
        <w:rPr>
          <w:rFonts w:eastAsia="Calibri"/>
          <w:lang w:eastAsia="en-US"/>
        </w:rPr>
        <w:t>8</w:t>
      </w:r>
      <w:r w:rsidR="00F510CC">
        <w:rPr>
          <w:rFonts w:eastAsia="Calibri"/>
          <w:lang w:eastAsia="en-US"/>
        </w:rPr>
        <w:t>48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6C3B04" w:rsidRPr="006C3B04" w:rsidRDefault="006C3B04" w:rsidP="006C3B04">
      <w:pPr>
        <w:jc w:val="center"/>
        <w:rPr>
          <w:b/>
          <w:sz w:val="26"/>
          <w:szCs w:val="26"/>
        </w:rPr>
      </w:pPr>
      <w:r w:rsidRPr="006C3B04">
        <w:rPr>
          <w:b/>
          <w:sz w:val="26"/>
          <w:szCs w:val="26"/>
        </w:rPr>
        <w:t>О специальных местах для размещения печатных агитационных</w:t>
      </w:r>
    </w:p>
    <w:p w:rsidR="000B490A" w:rsidRDefault="006C3B04" w:rsidP="006C3B04">
      <w:pPr>
        <w:jc w:val="center"/>
        <w:rPr>
          <w:b/>
          <w:sz w:val="26"/>
          <w:szCs w:val="26"/>
        </w:rPr>
      </w:pPr>
      <w:r w:rsidRPr="006C3B04">
        <w:rPr>
          <w:b/>
          <w:sz w:val="26"/>
          <w:szCs w:val="26"/>
        </w:rPr>
        <w:t xml:space="preserve">материалов зарегистрированных кандидатов при проведении </w:t>
      </w:r>
      <w:proofErr w:type="gramStart"/>
      <w:r w:rsidRPr="006C3B04">
        <w:rPr>
          <w:b/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 w:rsidRPr="006C3B04">
        <w:rPr>
          <w:b/>
          <w:sz w:val="26"/>
          <w:szCs w:val="26"/>
        </w:rPr>
        <w:t>Тосненского</w:t>
      </w:r>
      <w:proofErr w:type="spellEnd"/>
      <w:r w:rsidRPr="006C3B04">
        <w:rPr>
          <w:b/>
          <w:sz w:val="26"/>
          <w:szCs w:val="26"/>
        </w:rPr>
        <w:t xml:space="preserve"> муниципального района Ленинградской области четвертого созыва</w:t>
      </w:r>
      <w:proofErr w:type="gramEnd"/>
      <w:r w:rsidRPr="006C3B04">
        <w:rPr>
          <w:b/>
          <w:sz w:val="26"/>
          <w:szCs w:val="26"/>
        </w:rPr>
        <w:t xml:space="preserve"> 8 сентября 2019 года</w:t>
      </w:r>
    </w:p>
    <w:p w:rsidR="00FB0514" w:rsidRPr="00FB0514" w:rsidRDefault="00FB0514" w:rsidP="000B490A">
      <w:pPr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6C3B04" w:rsidRDefault="006C3B04" w:rsidP="006C3B04">
      <w:pPr>
        <w:ind w:firstLine="709"/>
        <w:jc w:val="both"/>
        <w:rPr>
          <w:sz w:val="26"/>
          <w:szCs w:val="26"/>
        </w:rPr>
      </w:pPr>
      <w:proofErr w:type="gramStart"/>
      <w:r w:rsidRPr="006C3B04">
        <w:rPr>
          <w:spacing w:val="4"/>
          <w:sz w:val="26"/>
          <w:szCs w:val="26"/>
        </w:rPr>
        <w:t>В соответствии с пунктом 7</w:t>
      </w:r>
      <w:r w:rsidRPr="006C3B04">
        <w:rPr>
          <w:sz w:val="26"/>
          <w:szCs w:val="26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№20-оз «О муниципальных в</w:t>
      </w:r>
      <w:r>
        <w:rPr>
          <w:sz w:val="26"/>
          <w:szCs w:val="26"/>
        </w:rPr>
        <w:t xml:space="preserve">ыборах в Ленинградской области»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1B7233">
        <w:rPr>
          <w:rFonts w:eastAsia="Calibri"/>
          <w:sz w:val="26"/>
          <w:szCs w:val="26"/>
          <w:lang w:eastAsia="en-US"/>
        </w:rPr>
        <w:t>ых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1B7233">
        <w:rPr>
          <w:rFonts w:eastAsia="Calibri"/>
          <w:sz w:val="26"/>
          <w:szCs w:val="26"/>
          <w:lang w:eastAsia="en-US"/>
        </w:rPr>
        <w:t>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proofErr w:type="gramEnd"/>
      <w:r w:rsid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C3B04" w:rsidRPr="006C3B04" w:rsidRDefault="006C3B04" w:rsidP="006C3B04">
      <w:pPr>
        <w:ind w:right="-1" w:firstLine="708"/>
        <w:jc w:val="both"/>
        <w:rPr>
          <w:sz w:val="26"/>
          <w:szCs w:val="26"/>
        </w:rPr>
      </w:pPr>
      <w:r w:rsidRPr="006C3B04">
        <w:rPr>
          <w:sz w:val="26"/>
          <w:szCs w:val="26"/>
        </w:rPr>
        <w:t>1. Предложить</w:t>
      </w:r>
      <w:r>
        <w:rPr>
          <w:sz w:val="26"/>
          <w:szCs w:val="26"/>
        </w:rPr>
        <w:t xml:space="preserve"> администрациям</w:t>
      </w:r>
      <w:r w:rsidRPr="006C3B04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</w:t>
      </w:r>
      <w:r w:rsidRPr="006C3B04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</w:t>
      </w:r>
      <w:r w:rsidRPr="006C3B0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района</w:t>
      </w:r>
      <w:r w:rsidRPr="006C3B04">
        <w:rPr>
          <w:sz w:val="26"/>
          <w:szCs w:val="26"/>
        </w:rPr>
        <w:t xml:space="preserve"> выделить на территории каждого избирательного участка специальные места, оборудованные стендами, для размещения печатных агитационных материалов зарегистрированных кандидатов при проведении </w:t>
      </w:r>
      <w:proofErr w:type="gramStart"/>
      <w:r w:rsidRPr="006C3B04">
        <w:rPr>
          <w:sz w:val="26"/>
          <w:szCs w:val="26"/>
        </w:rPr>
        <w:t xml:space="preserve">выборов депутатов советов депутатов муниципальных образований </w:t>
      </w:r>
      <w:proofErr w:type="spellStart"/>
      <w:r w:rsidRPr="006C3B04">
        <w:rPr>
          <w:sz w:val="26"/>
          <w:szCs w:val="26"/>
        </w:rPr>
        <w:t>Тосненского</w:t>
      </w:r>
      <w:proofErr w:type="spellEnd"/>
      <w:r w:rsidRPr="006C3B04">
        <w:rPr>
          <w:sz w:val="26"/>
          <w:szCs w:val="26"/>
        </w:rPr>
        <w:t xml:space="preserve"> муниципального района Ленинградской области четвертого созыва</w:t>
      </w:r>
      <w:proofErr w:type="gramEnd"/>
      <w:r w:rsidRPr="006C3B04">
        <w:rPr>
          <w:sz w:val="26"/>
          <w:szCs w:val="26"/>
        </w:rPr>
        <w:t xml:space="preserve"> 8 сентября 2019 года согласно приложению к настоящему решению.</w:t>
      </w:r>
    </w:p>
    <w:p w:rsidR="006C3B04" w:rsidRPr="006C3B04" w:rsidRDefault="006C3B04" w:rsidP="006C3B04">
      <w:pPr>
        <w:ind w:right="-1" w:firstLine="708"/>
        <w:jc w:val="both"/>
        <w:rPr>
          <w:bCs/>
          <w:sz w:val="26"/>
          <w:szCs w:val="26"/>
        </w:rPr>
      </w:pPr>
      <w:r w:rsidRPr="006C3B04">
        <w:rPr>
          <w:bCs/>
          <w:sz w:val="26"/>
          <w:szCs w:val="26"/>
        </w:rPr>
        <w:t xml:space="preserve">2. Направить настоящее решение в администрации муниципальных образований </w:t>
      </w:r>
      <w:proofErr w:type="spellStart"/>
      <w:r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района Ленинградской области</w:t>
      </w:r>
      <w:r w:rsidRPr="006C3B04">
        <w:rPr>
          <w:bCs/>
          <w:sz w:val="26"/>
          <w:szCs w:val="26"/>
        </w:rPr>
        <w:t>.</w:t>
      </w:r>
    </w:p>
    <w:p w:rsidR="001B7233" w:rsidRPr="001B7233" w:rsidRDefault="006C3B04" w:rsidP="000B490A">
      <w:pPr>
        <w:ind w:right="-1"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Pr="001B7233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B490A" w:rsidRDefault="000B490A" w:rsidP="001B7233">
      <w:pPr>
        <w:jc w:val="right"/>
        <w:rPr>
          <w:sz w:val="20"/>
          <w:szCs w:val="20"/>
        </w:rPr>
      </w:pPr>
    </w:p>
    <w:p w:rsidR="000B490A" w:rsidRDefault="000B490A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lastRenderedPageBreak/>
        <w:t xml:space="preserve">Приложение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Pr="001B7233">
        <w:rPr>
          <w:sz w:val="20"/>
          <w:szCs w:val="20"/>
        </w:rPr>
        <w:t>Тосненского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611C12" w:rsidRDefault="001B7233" w:rsidP="001B7233">
      <w:pPr>
        <w:jc w:val="right"/>
        <w:rPr>
          <w:sz w:val="20"/>
          <w:szCs w:val="20"/>
        </w:rPr>
      </w:pPr>
      <w:r w:rsidRPr="002A535B">
        <w:rPr>
          <w:sz w:val="20"/>
          <w:szCs w:val="20"/>
        </w:rPr>
        <w:t xml:space="preserve">от </w:t>
      </w:r>
      <w:r w:rsidR="002A535B">
        <w:rPr>
          <w:sz w:val="20"/>
          <w:szCs w:val="20"/>
        </w:rPr>
        <w:t>31</w:t>
      </w:r>
      <w:r w:rsidRPr="002A535B">
        <w:rPr>
          <w:sz w:val="20"/>
          <w:szCs w:val="20"/>
        </w:rPr>
        <w:t xml:space="preserve">.06.2017 № </w:t>
      </w:r>
      <w:r w:rsidR="002A535B">
        <w:rPr>
          <w:sz w:val="20"/>
          <w:szCs w:val="20"/>
        </w:rPr>
        <w:t>72/848</w:t>
      </w:r>
    </w:p>
    <w:p w:rsidR="00611C12" w:rsidRDefault="00611C12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</w:p>
    <w:p w:rsidR="006C3B04" w:rsidRPr="006C3B04" w:rsidRDefault="006C3B04" w:rsidP="006C3B04">
      <w:pPr>
        <w:suppressAutoHyphens/>
        <w:jc w:val="center"/>
        <w:rPr>
          <w:b/>
          <w:bCs/>
          <w:szCs w:val="28"/>
        </w:rPr>
      </w:pPr>
      <w:r w:rsidRPr="006C3B04">
        <w:rPr>
          <w:b/>
          <w:bCs/>
          <w:szCs w:val="28"/>
        </w:rPr>
        <w:t>Список</w:t>
      </w:r>
      <w:bookmarkStart w:id="0" w:name="_GoBack"/>
      <w:bookmarkEnd w:id="0"/>
    </w:p>
    <w:p w:rsidR="006C3B04" w:rsidRPr="006C3B04" w:rsidRDefault="006C3B04" w:rsidP="006C3B04">
      <w:pPr>
        <w:shd w:val="clear" w:color="auto" w:fill="FFFFFF"/>
        <w:suppressAutoHyphens/>
        <w:jc w:val="center"/>
        <w:rPr>
          <w:bCs/>
          <w:spacing w:val="-2"/>
          <w:szCs w:val="28"/>
        </w:rPr>
      </w:pPr>
      <w:r w:rsidRPr="006C3B04">
        <w:rPr>
          <w:bCs/>
          <w:spacing w:val="1"/>
          <w:szCs w:val="28"/>
        </w:rPr>
        <w:t xml:space="preserve">специальных мест для размещения </w:t>
      </w:r>
      <w:r w:rsidRPr="006C3B04">
        <w:rPr>
          <w:bCs/>
          <w:spacing w:val="-2"/>
          <w:szCs w:val="28"/>
        </w:rPr>
        <w:t>печатных агитационных</w:t>
      </w:r>
    </w:p>
    <w:p w:rsidR="006C3B04" w:rsidRPr="006C3B04" w:rsidRDefault="006C3B04" w:rsidP="006C3B04">
      <w:pPr>
        <w:shd w:val="clear" w:color="auto" w:fill="FFFFFF"/>
        <w:suppressAutoHyphens/>
        <w:jc w:val="center"/>
        <w:rPr>
          <w:bCs/>
          <w:spacing w:val="-2"/>
        </w:rPr>
      </w:pPr>
      <w:r w:rsidRPr="006C3B04">
        <w:rPr>
          <w:bCs/>
          <w:spacing w:val="-2"/>
          <w:szCs w:val="28"/>
        </w:rPr>
        <w:t xml:space="preserve">материалов зарегистрированных кандидатов </w:t>
      </w:r>
      <w:r w:rsidRPr="006C3B04">
        <w:rPr>
          <w:bCs/>
          <w:spacing w:val="-2"/>
        </w:rPr>
        <w:t>при проведении выборов</w:t>
      </w:r>
    </w:p>
    <w:p w:rsidR="006C3B04" w:rsidRPr="006C3B04" w:rsidRDefault="006C3B04" w:rsidP="006C3B04">
      <w:pPr>
        <w:shd w:val="clear" w:color="auto" w:fill="FFFFFF"/>
        <w:suppressAutoHyphens/>
        <w:jc w:val="center"/>
        <w:rPr>
          <w:szCs w:val="28"/>
        </w:rPr>
      </w:pPr>
      <w:r w:rsidRPr="006C3B04">
        <w:rPr>
          <w:bCs/>
          <w:spacing w:val="-2"/>
        </w:rPr>
        <w:t xml:space="preserve">депутатов </w:t>
      </w:r>
      <w:proofErr w:type="gramStart"/>
      <w:r w:rsidRPr="006C3B04">
        <w:rPr>
          <w:bCs/>
          <w:spacing w:val="-2"/>
        </w:rPr>
        <w:t xml:space="preserve">советов депутатов </w:t>
      </w:r>
      <w:r w:rsidR="006C51FB" w:rsidRPr="006C51FB">
        <w:rPr>
          <w:bCs/>
          <w:spacing w:val="-2"/>
        </w:rPr>
        <w:t xml:space="preserve">муниципальных образований </w:t>
      </w:r>
      <w:proofErr w:type="spellStart"/>
      <w:r w:rsidR="006C51FB" w:rsidRPr="006C51FB">
        <w:rPr>
          <w:bCs/>
          <w:spacing w:val="-2"/>
        </w:rPr>
        <w:t>Тосненского</w:t>
      </w:r>
      <w:proofErr w:type="spellEnd"/>
      <w:r w:rsidR="006C51FB" w:rsidRPr="006C51FB">
        <w:rPr>
          <w:bCs/>
          <w:spacing w:val="-2"/>
        </w:rPr>
        <w:t xml:space="preserve"> муниципального района Ленинградской области четвертого созыва</w:t>
      </w:r>
      <w:proofErr w:type="gramEnd"/>
      <w:r w:rsidR="006C51FB" w:rsidRPr="006C51FB">
        <w:rPr>
          <w:bCs/>
          <w:spacing w:val="-2"/>
        </w:rPr>
        <w:t xml:space="preserve"> 8 сентября 2019 года</w:t>
      </w:r>
    </w:p>
    <w:p w:rsidR="000B490A" w:rsidRDefault="000B490A" w:rsidP="000B49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6C51FB" w:rsidRPr="00424478" w:rsidTr="006C51FB">
        <w:tc>
          <w:tcPr>
            <w:tcW w:w="708" w:type="dxa"/>
            <w:vAlign w:val="center"/>
          </w:tcPr>
          <w:p w:rsidR="006C51FB" w:rsidRPr="00424478" w:rsidRDefault="006C51FB" w:rsidP="00925FA6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№ </w:t>
            </w:r>
            <w:proofErr w:type="gramStart"/>
            <w:r w:rsidRPr="00424478">
              <w:rPr>
                <w:b/>
                <w:bCs/>
                <w:szCs w:val="28"/>
              </w:rPr>
              <w:t>п</w:t>
            </w:r>
            <w:proofErr w:type="gramEnd"/>
            <w:r w:rsidRPr="00424478">
              <w:rPr>
                <w:b/>
                <w:bCs/>
                <w:szCs w:val="28"/>
              </w:rPr>
              <w:t>/п</w:t>
            </w:r>
          </w:p>
        </w:tc>
        <w:tc>
          <w:tcPr>
            <w:tcW w:w="2280" w:type="dxa"/>
            <w:vAlign w:val="center"/>
          </w:tcPr>
          <w:p w:rsidR="006C51FB" w:rsidRPr="00424478" w:rsidRDefault="006C51FB" w:rsidP="00925FA6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Номер </w:t>
            </w:r>
          </w:p>
          <w:p w:rsidR="006C51FB" w:rsidRPr="00424478" w:rsidRDefault="006C51FB" w:rsidP="00925FA6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избирательного </w:t>
            </w:r>
          </w:p>
          <w:p w:rsidR="006C51FB" w:rsidRPr="00424478" w:rsidRDefault="006C51FB" w:rsidP="00925FA6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6C51FB" w:rsidRDefault="006C51FB" w:rsidP="00925FA6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Наименование и место расположения </w:t>
            </w:r>
          </w:p>
          <w:p w:rsidR="006C51FB" w:rsidRPr="00424478" w:rsidRDefault="006C51FB" w:rsidP="00925FA6">
            <w:pPr>
              <w:jc w:val="center"/>
              <w:rPr>
                <w:b/>
                <w:bCs/>
                <w:szCs w:val="28"/>
              </w:rPr>
            </w:pPr>
            <w:r w:rsidRPr="00424478">
              <w:rPr>
                <w:b/>
                <w:bCs/>
                <w:szCs w:val="28"/>
              </w:rPr>
              <w:t xml:space="preserve">специального места для размещения </w:t>
            </w:r>
          </w:p>
          <w:p w:rsidR="006C51FB" w:rsidRPr="00424478" w:rsidRDefault="006C51FB" w:rsidP="00925FA6">
            <w:pPr>
              <w:jc w:val="center"/>
              <w:rPr>
                <w:szCs w:val="28"/>
              </w:rPr>
            </w:pPr>
            <w:r w:rsidRPr="00424478">
              <w:rPr>
                <w:b/>
                <w:bCs/>
                <w:szCs w:val="28"/>
              </w:rPr>
              <w:t>печатных агитационных материалов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866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Отдельно стоящий информ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ционный щит</w:t>
            </w:r>
            <w:r>
              <w:rPr>
                <w:color w:val="000000"/>
              </w:rPr>
              <w:t>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 у д.27 по ул.</w:t>
            </w:r>
            <w:r>
              <w:rPr>
                <w:color w:val="000000"/>
              </w:rPr>
              <w:t xml:space="preserve"> </w:t>
            </w:r>
            <w:r w:rsidRPr="003E1862">
              <w:rPr>
                <w:color w:val="000000"/>
              </w:rPr>
              <w:t>Песо</w:t>
            </w:r>
            <w:r w:rsidRPr="003E1862">
              <w:rPr>
                <w:color w:val="000000"/>
              </w:rPr>
              <w:t>ч</w:t>
            </w:r>
            <w:r w:rsidRPr="003E1862">
              <w:rPr>
                <w:color w:val="000000"/>
              </w:rPr>
              <w:t>н</w:t>
            </w:r>
            <w:r>
              <w:rPr>
                <w:color w:val="000000"/>
              </w:rPr>
              <w:t>ой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867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t>Отдельно стоящи</w:t>
            </w:r>
            <w:r>
              <w:t>е</w:t>
            </w:r>
            <w:r w:rsidRPr="003E1862">
              <w:t xml:space="preserve"> </w:t>
            </w:r>
          </w:p>
          <w:p w:rsidR="002A535B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t>информационны</w:t>
            </w:r>
            <w:r>
              <w:t>е</w:t>
            </w:r>
            <w:r w:rsidRPr="003E1862">
              <w:t xml:space="preserve"> щит</w:t>
            </w:r>
            <w:r>
              <w:t>ы: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>
              <w:t>у д.</w:t>
            </w:r>
            <w:r w:rsidRPr="003E1862">
              <w:t xml:space="preserve"> 10, 18, 24</w:t>
            </w:r>
            <w:r w:rsidRPr="00247E23">
              <w:t xml:space="preserve"> по пр. Ленина  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868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Отдельно стоящие информ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ционные щиты: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- у  д. 2а</w:t>
            </w:r>
            <w:r>
              <w:rPr>
                <w:color w:val="000000"/>
              </w:rPr>
              <w:t xml:space="preserve">, 3, 9 по </w:t>
            </w:r>
            <w:r w:rsidRPr="003E1862">
              <w:rPr>
                <w:color w:val="000000"/>
              </w:rPr>
              <w:t xml:space="preserve"> ул. Бояр</w:t>
            </w:r>
            <w:r w:rsidRPr="003E1862">
              <w:rPr>
                <w:color w:val="000000"/>
              </w:rPr>
              <w:t>о</w:t>
            </w:r>
            <w:r w:rsidRPr="003E1862">
              <w:rPr>
                <w:color w:val="000000"/>
              </w:rPr>
              <w:t>ва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 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869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Информационные </w:t>
            </w:r>
          </w:p>
          <w:p w:rsidR="002A535B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щиты: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на  здании </w:t>
            </w:r>
          </w:p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>д.4 по ул. Заводской;</w:t>
            </w:r>
          </w:p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>у д. 5 по ул. Мо</w:t>
            </w:r>
            <w:r w:rsidRPr="000F6C74">
              <w:rPr>
                <w:color w:val="000000"/>
              </w:rPr>
              <w:t>с</w:t>
            </w:r>
            <w:r w:rsidRPr="000F6C74">
              <w:rPr>
                <w:color w:val="000000"/>
              </w:rPr>
              <w:t>ковской;</w:t>
            </w:r>
          </w:p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>у д. 46  по ул. Народной;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автобусной остановки дер. дер. </w:t>
            </w:r>
            <w:proofErr w:type="spellStart"/>
            <w:r>
              <w:rPr>
                <w:color w:val="000000"/>
              </w:rPr>
              <w:t>Еглизи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870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t xml:space="preserve">Отдельно стоящий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t>информационный щит</w:t>
            </w:r>
            <w:r>
              <w:t>:</w:t>
            </w:r>
            <w:r w:rsidRPr="003E1862">
              <w:t xml:space="preserve"> 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t xml:space="preserve">у д. 37 </w:t>
            </w:r>
            <w:r>
              <w:t xml:space="preserve">по </w:t>
            </w:r>
            <w:r w:rsidRPr="003E1862">
              <w:t>пр. Ленина</w:t>
            </w:r>
            <w: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871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Отдельно стоящий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информационный щит: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у  д. 11 </w:t>
            </w:r>
            <w:r>
              <w:rPr>
                <w:color w:val="000000"/>
              </w:rPr>
              <w:t xml:space="preserve">по </w:t>
            </w:r>
            <w:r w:rsidRPr="003E1862">
              <w:rPr>
                <w:color w:val="000000"/>
              </w:rPr>
              <w:t>шоссе Б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рыбина.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872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Отдельно стоящи</w:t>
            </w:r>
            <w:r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 xml:space="preserve">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информационны</w:t>
            </w:r>
            <w:r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 xml:space="preserve"> щит</w:t>
            </w:r>
            <w:r>
              <w:rPr>
                <w:color w:val="000000"/>
              </w:rPr>
              <w:t>ы:</w:t>
            </w:r>
            <w:r w:rsidRPr="003E1862">
              <w:rPr>
                <w:color w:val="000000"/>
              </w:rPr>
              <w:t xml:space="preserve">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у </w:t>
            </w:r>
            <w:r w:rsidRPr="003E1862">
              <w:rPr>
                <w:bCs/>
                <w:color w:val="000000"/>
              </w:rPr>
              <w:t>д.3</w:t>
            </w:r>
            <w:r>
              <w:rPr>
                <w:bCs/>
                <w:color w:val="000000"/>
              </w:rPr>
              <w:t xml:space="preserve"> по </w:t>
            </w:r>
            <w:r w:rsidRPr="003E1862">
              <w:rPr>
                <w:color w:val="000000"/>
              </w:rPr>
              <w:t xml:space="preserve"> ул. Чехова</w:t>
            </w:r>
            <w:r>
              <w:rPr>
                <w:color w:val="000000"/>
              </w:rPr>
              <w:t>;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3E1862">
              <w:rPr>
                <w:color w:val="000000"/>
              </w:rPr>
              <w:t xml:space="preserve">у </w:t>
            </w:r>
            <w:r w:rsidRPr="00B502C7">
              <w:rPr>
                <w:color w:val="000000"/>
              </w:rPr>
              <w:t>магазин «Пятерочка»</w:t>
            </w:r>
            <w:r>
              <w:rPr>
                <w:color w:val="000000"/>
              </w:rPr>
              <w:t xml:space="preserve"> (</w:t>
            </w:r>
            <w:r w:rsidRPr="003E1862">
              <w:rPr>
                <w:color w:val="000000"/>
              </w:rPr>
              <w:t>д.19</w:t>
            </w:r>
            <w:r>
              <w:rPr>
                <w:color w:val="000000"/>
              </w:rPr>
              <w:t xml:space="preserve"> по</w:t>
            </w:r>
            <w:r w:rsidRPr="003E1862">
              <w:rPr>
                <w:color w:val="000000"/>
              </w:rPr>
              <w:t xml:space="preserve">  пр.</w:t>
            </w:r>
            <w:proofErr w:type="gramEnd"/>
            <w:r w:rsidRPr="003E1862">
              <w:rPr>
                <w:color w:val="000000"/>
              </w:rPr>
              <w:t xml:space="preserve"> </w:t>
            </w:r>
            <w:proofErr w:type="gramStart"/>
            <w:r w:rsidRPr="003E1862">
              <w:rPr>
                <w:color w:val="000000"/>
              </w:rPr>
              <w:t>Л</w:t>
            </w:r>
            <w:r w:rsidRPr="003E1862"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>нина</w:t>
            </w:r>
            <w:r>
              <w:rPr>
                <w:color w:val="000000"/>
              </w:rPr>
              <w:t>).</w:t>
            </w:r>
            <w:proofErr w:type="gramEnd"/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873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Отдельно стоящи</w:t>
            </w:r>
            <w:r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 xml:space="preserve"> информ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ционны</w:t>
            </w:r>
            <w:r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 xml:space="preserve"> щит</w:t>
            </w:r>
            <w:r>
              <w:rPr>
                <w:color w:val="000000"/>
              </w:rPr>
              <w:t>ы: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-   у  </w:t>
            </w:r>
            <w:r w:rsidRPr="003E1862">
              <w:rPr>
                <w:bCs/>
                <w:color w:val="000000"/>
              </w:rPr>
              <w:t>д.</w:t>
            </w:r>
            <w:r w:rsidRPr="003E186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по</w:t>
            </w:r>
            <w:r w:rsidRPr="003E1862">
              <w:rPr>
                <w:color w:val="000000"/>
              </w:rPr>
              <w:t xml:space="preserve"> ул. Чех</w:t>
            </w:r>
            <w:r w:rsidRPr="003E1862">
              <w:rPr>
                <w:color w:val="000000"/>
              </w:rPr>
              <w:t>о</w:t>
            </w:r>
            <w:r w:rsidRPr="003E1862">
              <w:rPr>
                <w:color w:val="000000"/>
              </w:rPr>
              <w:t>ва</w:t>
            </w:r>
            <w:r>
              <w:rPr>
                <w:color w:val="000000"/>
              </w:rPr>
              <w:t>;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-  у  д.  3 </w:t>
            </w:r>
            <w:r>
              <w:rPr>
                <w:color w:val="000000"/>
              </w:rPr>
              <w:t xml:space="preserve">по </w:t>
            </w:r>
            <w:r w:rsidRPr="003E1862">
              <w:rPr>
                <w:color w:val="000000"/>
              </w:rPr>
              <w:t>ул. Островск</w:t>
            </w:r>
            <w:r w:rsidRPr="003E1862">
              <w:rPr>
                <w:color w:val="000000"/>
              </w:rPr>
              <w:t>о</w:t>
            </w:r>
            <w:r w:rsidRPr="003E1862">
              <w:rPr>
                <w:color w:val="000000"/>
              </w:rPr>
              <w:t>го.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874</w:t>
            </w:r>
          </w:p>
        </w:tc>
        <w:tc>
          <w:tcPr>
            <w:tcW w:w="6299" w:type="dxa"/>
          </w:tcPr>
          <w:p w:rsidR="002A535B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t>Отдельно стоящи</w:t>
            </w:r>
            <w:r>
              <w:t>е</w:t>
            </w:r>
            <w:r w:rsidRPr="003E1862">
              <w:t xml:space="preserve"> информ</w:t>
            </w:r>
            <w:r w:rsidRPr="003E1862">
              <w:t>а</w:t>
            </w:r>
            <w:r w:rsidRPr="003E1862">
              <w:t>ционны</w:t>
            </w:r>
            <w:r>
              <w:t>е</w:t>
            </w:r>
            <w:r w:rsidRPr="003E1862">
              <w:t xml:space="preserve"> щит</w:t>
            </w:r>
            <w:r>
              <w:t>ы: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t xml:space="preserve">  у  </w:t>
            </w:r>
            <w:r w:rsidRPr="003E1862">
              <w:rPr>
                <w:bCs/>
              </w:rPr>
              <w:t>д.3</w:t>
            </w:r>
            <w:r w:rsidRPr="003E1862">
              <w:t>, 7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</w:t>
            </w:r>
            <w:r w:rsidRPr="003E1862">
              <w:t>ул. Чехова.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875</w:t>
            </w:r>
          </w:p>
        </w:tc>
        <w:tc>
          <w:tcPr>
            <w:tcW w:w="6299" w:type="dxa"/>
          </w:tcPr>
          <w:p w:rsidR="002A535B" w:rsidRPr="000F6C74" w:rsidRDefault="002A535B" w:rsidP="002A535B">
            <w:pPr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>Отдельно стоящие информ</w:t>
            </w:r>
            <w:r w:rsidRPr="000F6C74">
              <w:rPr>
                <w:color w:val="000000"/>
              </w:rPr>
              <w:t>а</w:t>
            </w:r>
            <w:r w:rsidRPr="000F6C74">
              <w:rPr>
                <w:color w:val="000000"/>
              </w:rPr>
              <w:t>ционные щиты:</w:t>
            </w:r>
          </w:p>
          <w:p w:rsidR="002A535B" w:rsidRPr="000F6C74" w:rsidRDefault="002A535B" w:rsidP="002A535B">
            <w:pPr>
              <w:jc w:val="both"/>
              <w:rPr>
                <w:bCs/>
                <w:color w:val="000000"/>
              </w:rPr>
            </w:pPr>
            <w:r w:rsidRPr="000F6C74">
              <w:rPr>
                <w:color w:val="000000"/>
              </w:rPr>
              <w:t xml:space="preserve">  у  </w:t>
            </w:r>
            <w:r w:rsidRPr="000F6C74">
              <w:rPr>
                <w:bCs/>
                <w:color w:val="000000"/>
              </w:rPr>
              <w:t xml:space="preserve">д. 75 по пр. Ленина г. Тосно, </w:t>
            </w:r>
          </w:p>
          <w:p w:rsidR="002A535B" w:rsidRPr="003E1862" w:rsidRDefault="002A535B" w:rsidP="002A535B">
            <w:pPr>
              <w:jc w:val="both"/>
              <w:rPr>
                <w:rFonts w:ascii="Calibri" w:eastAsia="Calibri" w:hAnsi="Calibri"/>
              </w:rPr>
            </w:pPr>
            <w:r w:rsidRPr="000F6C74">
              <w:rPr>
                <w:bCs/>
                <w:color w:val="000000"/>
              </w:rPr>
              <w:t>у д. 2 по Пожарному прое</w:t>
            </w:r>
            <w:r w:rsidRPr="000F6C74">
              <w:rPr>
                <w:bCs/>
                <w:color w:val="000000"/>
              </w:rPr>
              <w:t>з</w:t>
            </w:r>
            <w:r w:rsidRPr="000F6C74">
              <w:rPr>
                <w:bCs/>
                <w:color w:val="000000"/>
              </w:rPr>
              <w:t>ду.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876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Отдельно стоящий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rPr>
                <w:color w:val="000000"/>
              </w:rPr>
              <w:t xml:space="preserve">информационный щит у д.8А </w:t>
            </w:r>
            <w:r>
              <w:rPr>
                <w:color w:val="000000"/>
              </w:rPr>
              <w:t xml:space="preserve"> по </w:t>
            </w:r>
            <w:r w:rsidRPr="003E1862">
              <w:rPr>
                <w:color w:val="000000"/>
              </w:rPr>
              <w:t xml:space="preserve">  ул. М. Горького</w:t>
            </w:r>
            <w:r>
              <w:rPr>
                <w:color w:val="000000"/>
              </w:rP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877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 w:rsidRPr="003E1862">
              <w:rPr>
                <w:color w:val="000000"/>
              </w:rPr>
              <w:t>Отдельно стоящий информ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ционный щит  у  д.10а</w:t>
            </w:r>
            <w:r>
              <w:rPr>
                <w:color w:val="000000"/>
              </w:rPr>
              <w:t xml:space="preserve"> по </w:t>
            </w:r>
            <w:r w:rsidRPr="003E1862">
              <w:rPr>
                <w:color w:val="000000"/>
              </w:rPr>
              <w:t xml:space="preserve"> ул. С</w:t>
            </w:r>
            <w:r w:rsidRPr="003E1862">
              <w:rPr>
                <w:color w:val="000000"/>
              </w:rPr>
              <w:t>о</w:t>
            </w:r>
            <w:r w:rsidRPr="003E1862">
              <w:rPr>
                <w:color w:val="000000"/>
              </w:rPr>
              <w:t>ветск</w:t>
            </w:r>
            <w:r>
              <w:rPr>
                <w:color w:val="000000"/>
              </w:rPr>
              <w:t>ой.</w:t>
            </w:r>
            <w:r w:rsidRPr="003E1862">
              <w:rPr>
                <w:color w:val="000000"/>
              </w:rPr>
              <w:t xml:space="preserve"> 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878</w:t>
            </w:r>
          </w:p>
        </w:tc>
        <w:tc>
          <w:tcPr>
            <w:tcW w:w="6299" w:type="dxa"/>
          </w:tcPr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 xml:space="preserve">Отдельно стоящие </w:t>
            </w:r>
          </w:p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>информационные щиты:</w:t>
            </w:r>
          </w:p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lastRenderedPageBreak/>
              <w:t xml:space="preserve">  у д. 7 по ул. </w:t>
            </w:r>
            <w:proofErr w:type="spellStart"/>
            <w:r w:rsidRPr="000F6C74">
              <w:rPr>
                <w:color w:val="000000"/>
              </w:rPr>
              <w:t>М.Горького</w:t>
            </w:r>
            <w:proofErr w:type="spellEnd"/>
            <w:r w:rsidRPr="000F6C74">
              <w:rPr>
                <w:color w:val="000000"/>
              </w:rPr>
              <w:t xml:space="preserve"> (торец);</w:t>
            </w:r>
          </w:p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</w:rPr>
            </w:pPr>
            <w:r w:rsidRPr="000F6C74">
              <w:rPr>
                <w:color w:val="000000"/>
              </w:rPr>
              <w:t xml:space="preserve">   у д</w:t>
            </w:r>
            <w:r w:rsidRPr="000F6C74">
              <w:rPr>
                <w:bCs/>
                <w:color w:val="000000"/>
              </w:rPr>
              <w:t>.1 по  ул. М. Горького;</w:t>
            </w:r>
            <w:r w:rsidRPr="000F6C74">
              <w:rPr>
                <w:b/>
                <w:bCs/>
                <w:color w:val="000000"/>
              </w:rPr>
              <w:t xml:space="preserve"> </w:t>
            </w:r>
          </w:p>
          <w:p w:rsidR="002A535B" w:rsidRPr="00D71547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</w:rPr>
            </w:pPr>
            <w:r w:rsidRPr="009C5AF2">
              <w:rPr>
                <w:color w:val="FF0000"/>
              </w:rPr>
              <w:t xml:space="preserve"> </w:t>
            </w:r>
            <w:r w:rsidRPr="00D71547">
              <w:rPr>
                <w:color w:val="000000"/>
              </w:rPr>
              <w:t>у павильона ЧП «Плешков В.П. Н</w:t>
            </w:r>
            <w:r w:rsidRPr="00D71547">
              <w:rPr>
                <w:color w:val="000000"/>
              </w:rPr>
              <w:t>и</w:t>
            </w:r>
            <w:r w:rsidRPr="00D71547">
              <w:rPr>
                <w:color w:val="000000"/>
              </w:rPr>
              <w:t>ва» по ул. Дорога на Вырицу (пос. Стро</w:t>
            </w:r>
            <w:r w:rsidRPr="00D71547">
              <w:rPr>
                <w:color w:val="000000"/>
              </w:rPr>
              <w:t>е</w:t>
            </w:r>
            <w:r w:rsidRPr="00D71547">
              <w:rPr>
                <w:color w:val="000000"/>
              </w:rPr>
              <w:t>ние).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879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Отдельно стоящи</w:t>
            </w:r>
            <w:r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 xml:space="preserve">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информационны</w:t>
            </w:r>
            <w:r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 xml:space="preserve"> щит</w:t>
            </w:r>
            <w:r>
              <w:rPr>
                <w:color w:val="000000"/>
              </w:rPr>
              <w:t>ы: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пересечение  переулка Радищева и ул</w:t>
            </w:r>
            <w:r w:rsidRPr="003E1862">
              <w:rPr>
                <w:color w:val="000000"/>
              </w:rPr>
              <w:t>и</w:t>
            </w:r>
            <w:r w:rsidRPr="003E1862">
              <w:rPr>
                <w:color w:val="000000"/>
              </w:rPr>
              <w:t>цы Советской</w:t>
            </w:r>
            <w:r>
              <w:rPr>
                <w:color w:val="000000"/>
              </w:rPr>
              <w:t>;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пересечение  2 - й улицы  и  улицы С</w:t>
            </w:r>
            <w:r w:rsidRPr="003E1862">
              <w:rPr>
                <w:color w:val="000000"/>
              </w:rPr>
              <w:t>о</w:t>
            </w:r>
            <w:r w:rsidRPr="003E1862">
              <w:rPr>
                <w:color w:val="000000"/>
              </w:rPr>
              <w:t>ветской.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880</w:t>
            </w:r>
          </w:p>
        </w:tc>
        <w:tc>
          <w:tcPr>
            <w:tcW w:w="6299" w:type="dxa"/>
          </w:tcPr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 xml:space="preserve">Отдельно стоящий </w:t>
            </w:r>
          </w:p>
          <w:p w:rsidR="002A535B" w:rsidRPr="000F6C74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F6C74">
              <w:rPr>
                <w:color w:val="000000"/>
              </w:rPr>
              <w:t xml:space="preserve">информационный щит у д.69 по ул. </w:t>
            </w:r>
            <w:proofErr w:type="gramStart"/>
            <w:r w:rsidRPr="000F6C74">
              <w:rPr>
                <w:color w:val="000000"/>
              </w:rPr>
              <w:t>О</w:t>
            </w:r>
            <w:r w:rsidRPr="000F6C74">
              <w:rPr>
                <w:color w:val="000000"/>
              </w:rPr>
              <w:t>к</w:t>
            </w:r>
            <w:r w:rsidRPr="000F6C74">
              <w:rPr>
                <w:color w:val="000000"/>
              </w:rPr>
              <w:t>тябрьской</w:t>
            </w:r>
            <w:proofErr w:type="gramEnd"/>
            <w:r w:rsidRPr="000F6C74">
              <w:rPr>
                <w:color w:val="000000"/>
              </w:rPr>
              <w:t>.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881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rPr>
                <w:color w:val="000000"/>
              </w:rPr>
              <w:t>Отдельно стоящие информ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ционные щиты: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 магазина (</w:t>
            </w:r>
            <w:r w:rsidRPr="003E1862">
              <w:rPr>
                <w:color w:val="000000"/>
              </w:rPr>
              <w:t>д. 76</w:t>
            </w:r>
            <w:r>
              <w:rPr>
                <w:color w:val="000000"/>
              </w:rPr>
              <w:t xml:space="preserve"> по</w:t>
            </w:r>
            <w:r w:rsidRPr="003E1862">
              <w:rPr>
                <w:color w:val="000000"/>
              </w:rPr>
              <w:t xml:space="preserve"> ул. </w:t>
            </w:r>
            <w:proofErr w:type="gramStart"/>
            <w:r w:rsidRPr="003E1862">
              <w:rPr>
                <w:color w:val="000000"/>
              </w:rPr>
              <w:t>Ко</w:t>
            </w:r>
            <w:r w:rsidRPr="003E1862">
              <w:rPr>
                <w:color w:val="000000"/>
              </w:rPr>
              <w:t>л</w:t>
            </w:r>
            <w:r w:rsidRPr="003E1862">
              <w:rPr>
                <w:color w:val="000000"/>
              </w:rPr>
              <w:t>лективн</w:t>
            </w:r>
            <w:r>
              <w:rPr>
                <w:color w:val="000000"/>
              </w:rPr>
              <w:t>ой</w:t>
            </w:r>
            <w:proofErr w:type="gramEnd"/>
            <w:r>
              <w:rPr>
                <w:color w:val="000000"/>
              </w:rPr>
              <w:t>);</w:t>
            </w:r>
          </w:p>
          <w:p w:rsidR="002A535B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proofErr w:type="gramStart"/>
            <w:r w:rsidRPr="003E1862">
              <w:rPr>
                <w:color w:val="000000"/>
              </w:rPr>
              <w:t xml:space="preserve">у </w:t>
            </w:r>
            <w:r w:rsidRPr="00501DD9">
              <w:rPr>
                <w:color w:val="000000"/>
              </w:rPr>
              <w:t>МКУ  СКК «Космонавт»</w:t>
            </w:r>
            <w:r w:rsidRPr="003E18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(у  </w:t>
            </w:r>
            <w:r w:rsidRPr="003E1862">
              <w:rPr>
                <w:color w:val="000000"/>
              </w:rPr>
              <w:t xml:space="preserve">д.40 </w:t>
            </w:r>
            <w:r>
              <w:rPr>
                <w:color w:val="000000"/>
              </w:rPr>
              <w:t>по</w:t>
            </w:r>
            <w:r w:rsidRPr="003E1862">
              <w:rPr>
                <w:color w:val="000000"/>
              </w:rPr>
              <w:t xml:space="preserve"> пр.</w:t>
            </w:r>
            <w:proofErr w:type="gramEnd"/>
            <w:r w:rsidRPr="003E1862">
              <w:rPr>
                <w:color w:val="000000"/>
              </w:rPr>
              <w:t xml:space="preserve"> </w:t>
            </w:r>
            <w:proofErr w:type="gramStart"/>
            <w:r w:rsidRPr="003E1862">
              <w:rPr>
                <w:color w:val="000000"/>
              </w:rPr>
              <w:t>Л</w:t>
            </w:r>
            <w:r w:rsidRPr="003E1862"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>нина</w:t>
            </w:r>
            <w:r>
              <w:rPr>
                <w:color w:val="000000"/>
              </w:rPr>
              <w:t>).</w:t>
            </w:r>
            <w:proofErr w:type="gramEnd"/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</w:rPr>
              <w:t>ул. Боярова д. 31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882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rPr>
                <w:color w:val="000000"/>
              </w:rPr>
              <w:t>Отдельно стоящий информ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ционный щит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 xml:space="preserve">магазина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РАЙПО (</w:t>
            </w:r>
            <w:r w:rsidRPr="003E1862">
              <w:rPr>
                <w:color w:val="000000"/>
              </w:rPr>
              <w:t xml:space="preserve">д. 36А </w:t>
            </w:r>
            <w:r>
              <w:rPr>
                <w:color w:val="000000"/>
              </w:rPr>
              <w:t xml:space="preserve">по </w:t>
            </w:r>
            <w:r w:rsidRPr="003E1862">
              <w:rPr>
                <w:color w:val="000000"/>
              </w:rPr>
              <w:t>ул. Красных К</w:t>
            </w:r>
            <w:r w:rsidRPr="003E1862">
              <w:rPr>
                <w:color w:val="000000"/>
              </w:rPr>
              <w:t>о</w:t>
            </w:r>
            <w:r w:rsidRPr="003E1862">
              <w:rPr>
                <w:color w:val="000000"/>
              </w:rPr>
              <w:t>мандиров</w:t>
            </w:r>
            <w:r>
              <w:rPr>
                <w:color w:val="000000"/>
              </w:rP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883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3E1862">
              <w:rPr>
                <w:color w:val="000000"/>
              </w:rPr>
              <w:t>Отдельно стоящие информ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ционные щиты: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у д. 135</w:t>
            </w:r>
            <w:r>
              <w:rPr>
                <w:color w:val="000000"/>
              </w:rPr>
              <w:t xml:space="preserve"> по </w:t>
            </w:r>
            <w:r w:rsidRPr="003E1862">
              <w:rPr>
                <w:color w:val="000000"/>
              </w:rPr>
              <w:t xml:space="preserve"> пр. Л</w:t>
            </w:r>
            <w:r w:rsidRPr="003E1862"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>нина;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E1862">
              <w:rPr>
                <w:color w:val="000000"/>
              </w:rPr>
              <w:t>пересечение улиц Социал</w:t>
            </w:r>
            <w:r w:rsidRPr="003E1862">
              <w:rPr>
                <w:color w:val="000000"/>
              </w:rPr>
              <w:t>и</w:t>
            </w:r>
            <w:r w:rsidRPr="003E1862">
              <w:rPr>
                <w:color w:val="000000"/>
              </w:rPr>
              <w:t>стической и Культуры</w:t>
            </w:r>
            <w:r>
              <w:rPr>
                <w:color w:val="000000"/>
              </w:rPr>
              <w:t>;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пересечение улиц А. Алекс</w:t>
            </w:r>
            <w:r w:rsidRPr="003E1862">
              <w:rPr>
                <w:color w:val="000000"/>
              </w:rPr>
              <w:t>е</w:t>
            </w:r>
            <w:r w:rsidRPr="003E1862">
              <w:rPr>
                <w:color w:val="000000"/>
              </w:rPr>
              <w:t>евой и Гоголя</w:t>
            </w:r>
            <w:r>
              <w:rPr>
                <w:color w:val="000000"/>
              </w:rPr>
              <w:t>.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884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Информационный щит</w:t>
            </w:r>
            <w:r>
              <w:rPr>
                <w:color w:val="000000"/>
              </w:rPr>
              <w:t xml:space="preserve"> </w:t>
            </w:r>
            <w:r w:rsidRPr="003E1862">
              <w:rPr>
                <w:color w:val="000000"/>
              </w:rPr>
              <w:t xml:space="preserve"> на здании д.4, пос.</w:t>
            </w:r>
            <w:r>
              <w:rPr>
                <w:color w:val="000000"/>
              </w:rPr>
              <w:t xml:space="preserve"> </w:t>
            </w:r>
            <w:r w:rsidRPr="003E1862">
              <w:rPr>
                <w:color w:val="000000"/>
              </w:rPr>
              <w:t>Ушаки</w:t>
            </w:r>
            <w:r>
              <w:rPr>
                <w:color w:val="000000"/>
              </w:rP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885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Отдельно стоящие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информационные щиты</w:t>
            </w:r>
            <w:r>
              <w:rPr>
                <w:color w:val="000000"/>
              </w:rPr>
              <w:t>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- у д.113 по </w:t>
            </w:r>
            <w:proofErr w:type="spellStart"/>
            <w:r w:rsidRPr="003E1862">
              <w:rPr>
                <w:color w:val="000000"/>
              </w:rPr>
              <w:t>пр</w:t>
            </w:r>
            <w:proofErr w:type="gramStart"/>
            <w:r w:rsidRPr="003E1862">
              <w:rPr>
                <w:color w:val="000000"/>
              </w:rPr>
              <w:t>.К</w:t>
            </w:r>
            <w:proofErr w:type="gramEnd"/>
            <w:r w:rsidRPr="003E1862">
              <w:rPr>
                <w:color w:val="000000"/>
              </w:rPr>
              <w:t>ирова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proofErr w:type="spellStart"/>
            <w:r w:rsidRPr="003E1862">
              <w:rPr>
                <w:color w:val="000000"/>
              </w:rPr>
              <w:t>с</w:t>
            </w:r>
            <w:proofErr w:type="gramStart"/>
            <w:r w:rsidRPr="003E1862">
              <w:rPr>
                <w:color w:val="000000"/>
              </w:rPr>
              <w:t>.У</w:t>
            </w:r>
            <w:proofErr w:type="gramEnd"/>
            <w:r w:rsidRPr="003E1862">
              <w:rPr>
                <w:color w:val="000000"/>
              </w:rPr>
              <w:t>шаки</w:t>
            </w:r>
            <w:proofErr w:type="spellEnd"/>
            <w:r>
              <w:rPr>
                <w:color w:val="000000"/>
              </w:rPr>
              <w:t>;</w:t>
            </w:r>
          </w:p>
          <w:p w:rsidR="002A535B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- дер.</w:t>
            </w:r>
            <w:r>
              <w:rPr>
                <w:color w:val="000000"/>
              </w:rPr>
              <w:t xml:space="preserve"> </w:t>
            </w:r>
            <w:r w:rsidRPr="003E1862">
              <w:rPr>
                <w:color w:val="000000"/>
              </w:rPr>
              <w:t>Красный Л</w:t>
            </w:r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тыш</w:t>
            </w:r>
            <w:r>
              <w:rPr>
                <w:color w:val="000000"/>
              </w:rPr>
              <w:t xml:space="preserve"> у д. 3;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05A89">
              <w:rPr>
                <w:color w:val="000000"/>
              </w:rPr>
              <w:t xml:space="preserve"> у павильона ЧП «</w:t>
            </w:r>
            <w:proofErr w:type="spellStart"/>
            <w:r w:rsidRPr="00905A89">
              <w:rPr>
                <w:color w:val="000000"/>
              </w:rPr>
              <w:t>Семёнова</w:t>
            </w:r>
            <w:proofErr w:type="spellEnd"/>
            <w:r w:rsidRPr="00905A89">
              <w:rPr>
                <w:color w:val="000000"/>
              </w:rPr>
              <w:t xml:space="preserve"> Л.С.»;</w:t>
            </w:r>
            <w:r>
              <w:rPr>
                <w:color w:val="000000"/>
              </w:rPr>
              <w:t xml:space="preserve"> (</w:t>
            </w:r>
            <w:r w:rsidRPr="003E1862">
              <w:rPr>
                <w:color w:val="000000"/>
              </w:rPr>
              <w:t>д</w:t>
            </w:r>
            <w:r>
              <w:rPr>
                <w:color w:val="000000"/>
              </w:rPr>
              <w:t>ер</w:t>
            </w:r>
            <w:r w:rsidRPr="003E1862">
              <w:rPr>
                <w:color w:val="000000"/>
              </w:rPr>
              <w:t xml:space="preserve">. </w:t>
            </w:r>
            <w:proofErr w:type="gramStart"/>
            <w:r w:rsidRPr="003E1862">
              <w:rPr>
                <w:color w:val="000000"/>
              </w:rPr>
              <w:t>Георгиевское</w:t>
            </w:r>
            <w:proofErr w:type="gramEnd"/>
            <w:r>
              <w:rPr>
                <w:color w:val="000000"/>
              </w:rPr>
              <w:t>);</w:t>
            </w:r>
          </w:p>
          <w:p w:rsidR="002A535B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</w:t>
            </w:r>
            <w:r w:rsidRPr="003E1862">
              <w:rPr>
                <w:color w:val="000000"/>
              </w:rPr>
              <w:t>магазин</w:t>
            </w:r>
            <w:r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3E1862">
              <w:rPr>
                <w:color w:val="000000"/>
              </w:rPr>
              <w:t>РАЙПО</w:t>
            </w:r>
            <w:r>
              <w:rPr>
                <w:color w:val="000000"/>
              </w:rPr>
              <w:t xml:space="preserve"> № 27 </w:t>
            </w:r>
            <w:proofErr w:type="spellStart"/>
            <w:r>
              <w:rPr>
                <w:color w:val="000000"/>
              </w:rPr>
              <w:t>д</w:t>
            </w:r>
            <w:r w:rsidRPr="003E1862">
              <w:rPr>
                <w:color w:val="000000"/>
              </w:rPr>
              <w:t>ер</w:t>
            </w:r>
            <w:proofErr w:type="gramStart"/>
            <w:r w:rsidRPr="003E1862">
              <w:rPr>
                <w:color w:val="000000"/>
              </w:rPr>
              <w:t>.Ж</w:t>
            </w:r>
            <w:proofErr w:type="gramEnd"/>
            <w:r w:rsidRPr="003E1862">
              <w:rPr>
                <w:color w:val="000000"/>
              </w:rPr>
              <w:t>ары</w:t>
            </w:r>
            <w:proofErr w:type="spellEnd"/>
            <w:r>
              <w:rPr>
                <w:color w:val="000000"/>
              </w:rPr>
              <w:t>,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ское ш. д.50.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Ушаки, </w:t>
            </w:r>
            <w:proofErr w:type="gramStart"/>
            <w:r>
              <w:rPr>
                <w:color w:val="000000"/>
              </w:rPr>
              <w:t>у ж</w:t>
            </w:r>
            <w:proofErr w:type="gramEnd"/>
            <w:r>
              <w:rPr>
                <w:color w:val="000000"/>
              </w:rPr>
              <w:t>/д станции.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886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Отдельно стоящие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информационные щиты</w:t>
            </w:r>
            <w:r>
              <w:rPr>
                <w:color w:val="000000"/>
              </w:rPr>
              <w:t>: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>- у ИП «</w:t>
            </w:r>
            <w:proofErr w:type="spellStart"/>
            <w:r w:rsidRPr="003E1862">
              <w:rPr>
                <w:color w:val="000000"/>
              </w:rPr>
              <w:t>А</w:t>
            </w:r>
            <w:r w:rsidRPr="003E1862">
              <w:rPr>
                <w:color w:val="000000"/>
              </w:rPr>
              <w:t>л</w:t>
            </w:r>
            <w:r w:rsidRPr="003E1862">
              <w:rPr>
                <w:color w:val="000000"/>
              </w:rPr>
              <w:t>сан</w:t>
            </w:r>
            <w:proofErr w:type="spellEnd"/>
            <w:r w:rsidRPr="003E1862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2A535B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3E1862">
              <w:rPr>
                <w:color w:val="000000"/>
              </w:rPr>
              <w:t xml:space="preserve">- у МКУК «Тарасовский ДК» </w:t>
            </w:r>
            <w:proofErr w:type="spellStart"/>
            <w:r w:rsidRPr="003E1862">
              <w:rPr>
                <w:color w:val="000000"/>
              </w:rPr>
              <w:t>дер</w:t>
            </w:r>
            <w:proofErr w:type="gramStart"/>
            <w:r w:rsidRPr="003E1862">
              <w:rPr>
                <w:color w:val="000000"/>
              </w:rPr>
              <w:t>.Т</w:t>
            </w:r>
            <w:proofErr w:type="gramEnd"/>
            <w:r w:rsidRPr="003E1862">
              <w:rPr>
                <w:color w:val="000000"/>
              </w:rPr>
              <w:t>арасово</w:t>
            </w:r>
            <w:proofErr w:type="spellEnd"/>
            <w:r>
              <w:rPr>
                <w:color w:val="000000"/>
              </w:rPr>
              <w:t>.</w:t>
            </w:r>
          </w:p>
          <w:p w:rsidR="002A535B" w:rsidRPr="003E1862" w:rsidRDefault="002A535B" w:rsidP="002A535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дер. </w:t>
            </w:r>
            <w:proofErr w:type="spellStart"/>
            <w:r>
              <w:rPr>
                <w:color w:val="000000"/>
              </w:rPr>
              <w:t>Авати</w:t>
            </w:r>
            <w:proofErr w:type="spellEnd"/>
            <w:r>
              <w:rPr>
                <w:color w:val="000000"/>
              </w:rPr>
              <w:t xml:space="preserve"> между домами 16 и 16а.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887</w:t>
            </w:r>
          </w:p>
        </w:tc>
        <w:tc>
          <w:tcPr>
            <w:tcW w:w="6299" w:type="dxa"/>
          </w:tcPr>
          <w:p w:rsidR="002A535B" w:rsidRDefault="002A535B" w:rsidP="002A535B">
            <w:pPr>
              <w:spacing w:line="276" w:lineRule="auto"/>
              <w:jc w:val="both"/>
            </w:pPr>
            <w:r w:rsidRPr="003E1862">
              <w:t>Информационный щит на здании</w:t>
            </w:r>
            <w:r>
              <w:t>:</w:t>
            </w:r>
          </w:p>
          <w:p w:rsidR="002A535B" w:rsidRPr="003E1862" w:rsidRDefault="002A535B" w:rsidP="002A535B">
            <w:pPr>
              <w:spacing w:line="276" w:lineRule="auto"/>
              <w:jc w:val="both"/>
            </w:pPr>
            <w:r w:rsidRPr="003E1862">
              <w:t xml:space="preserve"> ДК</w:t>
            </w:r>
            <w:r>
              <w:t xml:space="preserve"> </w:t>
            </w:r>
            <w:proofErr w:type="spellStart"/>
            <w:r>
              <w:t>Ли</w:t>
            </w:r>
            <w:r>
              <w:rPr>
                <w:bCs/>
              </w:rPr>
              <w:t>синского</w:t>
            </w:r>
            <w:proofErr w:type="spellEnd"/>
            <w:r>
              <w:rPr>
                <w:bCs/>
              </w:rPr>
              <w:t xml:space="preserve"> лесного ко</w:t>
            </w:r>
            <w:r>
              <w:rPr>
                <w:bCs/>
              </w:rPr>
              <w:t>л</w:t>
            </w:r>
            <w:r>
              <w:rPr>
                <w:bCs/>
              </w:rPr>
              <w:t>леджа</w:t>
            </w:r>
            <w:r w:rsidRPr="00C97B37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(</w:t>
            </w:r>
            <w:r w:rsidRPr="003E1862">
              <w:t xml:space="preserve">ул. </w:t>
            </w:r>
            <w:proofErr w:type="spellStart"/>
            <w:r w:rsidRPr="003E1862">
              <w:t>Турского</w:t>
            </w:r>
            <w:proofErr w:type="spellEnd"/>
            <w:r w:rsidRPr="003E1862">
              <w:t>, д. 5</w:t>
            </w:r>
            <w:r>
              <w:t>);</w:t>
            </w:r>
          </w:p>
          <w:p w:rsidR="002A535B" w:rsidRPr="003E1862" w:rsidRDefault="002A535B" w:rsidP="002A535B">
            <w:pPr>
              <w:spacing w:line="276" w:lineRule="auto"/>
              <w:jc w:val="both"/>
            </w:pPr>
            <w:r w:rsidRPr="003E1862">
              <w:t>Информационны</w:t>
            </w:r>
            <w:r>
              <w:t>й</w:t>
            </w:r>
            <w:r w:rsidRPr="003E1862">
              <w:t xml:space="preserve"> щит вну</w:t>
            </w:r>
            <w:r w:rsidRPr="003E1862">
              <w:t>т</w:t>
            </w:r>
            <w:r w:rsidRPr="003E1862">
              <w:t>ри здани</w:t>
            </w:r>
            <w:r>
              <w:t>я</w:t>
            </w:r>
            <w:r w:rsidRPr="003E1862">
              <w:t>:</w:t>
            </w:r>
          </w:p>
          <w:p w:rsidR="002A535B" w:rsidRPr="003E1862" w:rsidRDefault="002A535B" w:rsidP="002A535B">
            <w:pPr>
              <w:spacing w:line="276" w:lineRule="auto"/>
              <w:jc w:val="both"/>
            </w:pPr>
            <w:r w:rsidRPr="003E1862">
              <w:t xml:space="preserve">Почтовое отделение </w:t>
            </w:r>
            <w:r>
              <w:t>(</w:t>
            </w:r>
            <w:r w:rsidRPr="003E1862">
              <w:t xml:space="preserve">пос. </w:t>
            </w:r>
            <w:proofErr w:type="spellStart"/>
            <w:r w:rsidRPr="003E1862">
              <w:t>Лисино</w:t>
            </w:r>
            <w:proofErr w:type="spellEnd"/>
            <w:r w:rsidRPr="003E1862">
              <w:t>-Корпус</w:t>
            </w:r>
            <w:r>
              <w:t xml:space="preserve">, </w:t>
            </w:r>
            <w:r w:rsidRPr="003E1862">
              <w:t xml:space="preserve">ул. </w:t>
            </w:r>
            <w:proofErr w:type="gramStart"/>
            <w:r w:rsidRPr="003E1862">
              <w:t>Сове</w:t>
            </w:r>
            <w:r w:rsidRPr="003E1862">
              <w:t>т</w:t>
            </w:r>
            <w:r w:rsidRPr="003E1862">
              <w:t>ская</w:t>
            </w:r>
            <w:proofErr w:type="gramEnd"/>
            <w:r w:rsidRPr="003E1862">
              <w:t xml:space="preserve"> д. 42</w:t>
            </w:r>
            <w: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888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spacing w:line="276" w:lineRule="auto"/>
              <w:jc w:val="both"/>
            </w:pPr>
            <w:r w:rsidRPr="003E1862">
              <w:t>Информационный щит вну</w:t>
            </w:r>
            <w:r w:rsidRPr="003E1862">
              <w:t>т</w:t>
            </w:r>
            <w:r w:rsidRPr="003E1862">
              <w:t>ри здания:</w:t>
            </w:r>
          </w:p>
          <w:p w:rsidR="002A535B" w:rsidRPr="003E1862" w:rsidRDefault="002A535B" w:rsidP="002A535B">
            <w:pPr>
              <w:spacing w:line="276" w:lineRule="auto"/>
              <w:jc w:val="both"/>
            </w:pPr>
            <w:r w:rsidRPr="003E1862">
              <w:t xml:space="preserve">Почтовое отделение </w:t>
            </w:r>
            <w:r>
              <w:t>(</w:t>
            </w:r>
            <w:r w:rsidRPr="003E1862">
              <w:t xml:space="preserve">пос. </w:t>
            </w:r>
            <w:proofErr w:type="spellStart"/>
            <w:r w:rsidRPr="003E1862">
              <w:t>Радофинниково</w:t>
            </w:r>
            <w:proofErr w:type="spellEnd"/>
            <w:r w:rsidRPr="003E1862">
              <w:t xml:space="preserve">, ул. </w:t>
            </w:r>
            <w:proofErr w:type="gramStart"/>
            <w:r w:rsidRPr="003E1862">
              <w:t>Железн</w:t>
            </w:r>
            <w:r w:rsidRPr="003E1862">
              <w:t>о</w:t>
            </w:r>
            <w:r w:rsidRPr="003E1862">
              <w:t>дорожная</w:t>
            </w:r>
            <w:proofErr w:type="gramEnd"/>
            <w:r w:rsidRPr="003E1862">
              <w:t>, д. 18</w:t>
            </w:r>
            <w:r>
              <w:t>);</w:t>
            </w:r>
          </w:p>
          <w:p w:rsidR="002A535B" w:rsidRPr="003E1862" w:rsidRDefault="002A535B" w:rsidP="002A535B">
            <w:pPr>
              <w:spacing w:line="276" w:lineRule="auto"/>
              <w:jc w:val="both"/>
            </w:pPr>
            <w:r w:rsidRPr="003E1862">
              <w:t>Отдельно ст</w:t>
            </w:r>
            <w:r w:rsidRPr="003E1862">
              <w:t>о</w:t>
            </w:r>
            <w:r w:rsidRPr="003E1862">
              <w:t>ящий щит</w:t>
            </w:r>
            <w:r>
              <w:t>:</w:t>
            </w:r>
            <w:r w:rsidRPr="003E1862">
              <w:t xml:space="preserve"> </w:t>
            </w:r>
          </w:p>
          <w:p w:rsidR="002A535B" w:rsidRPr="003E1862" w:rsidRDefault="002A535B" w:rsidP="002A535B">
            <w:pPr>
              <w:spacing w:line="276" w:lineRule="auto"/>
              <w:jc w:val="both"/>
            </w:pPr>
            <w:r>
              <w:t>у</w:t>
            </w:r>
            <w:r w:rsidRPr="003E1862">
              <w:t xml:space="preserve"> магазина </w:t>
            </w:r>
            <w:r>
              <w:t>(</w:t>
            </w:r>
            <w:proofErr w:type="gramStart"/>
            <w:r w:rsidRPr="003E1862">
              <w:t>Железнодоро</w:t>
            </w:r>
            <w:r w:rsidRPr="003E1862">
              <w:t>ж</w:t>
            </w:r>
            <w:r w:rsidRPr="003E1862">
              <w:t>ная</w:t>
            </w:r>
            <w:proofErr w:type="gramEnd"/>
            <w:r w:rsidRPr="003E1862">
              <w:t>, д. 22а</w:t>
            </w:r>
            <w: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889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щиты: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</w:t>
            </w:r>
            <w:r w:rsidRPr="00C97B37">
              <w:t>у д.1,</w:t>
            </w:r>
            <w:r>
              <w:t xml:space="preserve"> </w:t>
            </w:r>
            <w:r w:rsidRPr="00C97B37">
              <w:t>кор.1</w:t>
            </w:r>
            <w:r>
              <w:t xml:space="preserve"> по </w:t>
            </w:r>
            <w:r w:rsidRPr="003E1862">
              <w:t>ул.</w:t>
            </w:r>
            <w:r>
              <w:t xml:space="preserve"> </w:t>
            </w:r>
            <w:r w:rsidRPr="003E1862">
              <w:t>Лени</w:t>
            </w:r>
            <w:r w:rsidRPr="003E1862">
              <w:t>н</w:t>
            </w:r>
            <w:r w:rsidRPr="003E1862">
              <w:t>градск</w:t>
            </w:r>
            <w:r>
              <w:t>ой</w:t>
            </w:r>
            <w:r w:rsidRPr="003E1862">
              <w:t>,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 - </w:t>
            </w:r>
            <w:r w:rsidRPr="00C97B37">
              <w:t>у д.7</w:t>
            </w:r>
            <w:r>
              <w:t xml:space="preserve"> по </w:t>
            </w:r>
            <w:r w:rsidRPr="003E1862">
              <w:t xml:space="preserve">ул. </w:t>
            </w:r>
            <w:proofErr w:type="spellStart"/>
            <w:r w:rsidRPr="003E1862">
              <w:t>Мы</w:t>
            </w:r>
            <w:r w:rsidRPr="003E1862">
              <w:t>с</w:t>
            </w:r>
            <w:r w:rsidRPr="003E1862">
              <w:t>ленск</w:t>
            </w:r>
            <w:r>
              <w:t>ой</w:t>
            </w:r>
            <w:proofErr w:type="spellEnd"/>
            <w:r>
              <w:t>;</w:t>
            </w:r>
            <w:r w:rsidRPr="003E1862">
              <w:t xml:space="preserve"> </w:t>
            </w:r>
          </w:p>
          <w:p w:rsidR="002A535B" w:rsidRPr="003E1862" w:rsidRDefault="002A535B" w:rsidP="002A535B">
            <w:pPr>
              <w:jc w:val="both"/>
            </w:pPr>
          </w:p>
          <w:p w:rsidR="002A535B" w:rsidRPr="003E1862" w:rsidRDefault="002A535B" w:rsidP="002A535B">
            <w:pPr>
              <w:jc w:val="both"/>
            </w:pPr>
            <w:r w:rsidRPr="003E1862">
              <w:lastRenderedPageBreak/>
              <w:t>Информационные щиты внутри зданий:</w:t>
            </w:r>
          </w:p>
          <w:p w:rsidR="002A535B" w:rsidRPr="003E1862" w:rsidRDefault="002A535B" w:rsidP="002A535B">
            <w:pPr>
              <w:jc w:val="both"/>
            </w:pPr>
            <w:proofErr w:type="gramStart"/>
            <w:r w:rsidRPr="003E1862">
              <w:t>-магазин</w:t>
            </w:r>
            <w:r>
              <w:t xml:space="preserve"> </w:t>
            </w:r>
            <w:proofErr w:type="spellStart"/>
            <w:r>
              <w:t>Тосненского</w:t>
            </w:r>
            <w:proofErr w:type="spellEnd"/>
            <w:r>
              <w:t xml:space="preserve"> РАЙПО </w:t>
            </w:r>
            <w:r w:rsidRPr="003E1862">
              <w:t xml:space="preserve"> - Московское шо</w:t>
            </w:r>
            <w:r w:rsidRPr="003E1862">
              <w:t>с</w:t>
            </w:r>
            <w:r w:rsidRPr="003E1862">
              <w:t>се, д. 55,</w:t>
            </w:r>
            <w:proofErr w:type="gramEnd"/>
          </w:p>
          <w:p w:rsidR="002A535B" w:rsidRPr="003E1862" w:rsidRDefault="002A535B" w:rsidP="002A535B">
            <w:pPr>
              <w:jc w:val="both"/>
            </w:pPr>
            <w:r w:rsidRPr="003E1862">
              <w:t xml:space="preserve">- магазин </w:t>
            </w:r>
            <w:proofErr w:type="gramStart"/>
            <w:r w:rsidRPr="003E1862">
              <w:t>Моско</w:t>
            </w:r>
            <w:r w:rsidRPr="003E1862">
              <w:t>в</w:t>
            </w:r>
            <w:r w:rsidRPr="003E1862">
              <w:t>ское</w:t>
            </w:r>
            <w:proofErr w:type="gramEnd"/>
            <w:r w:rsidRPr="003E1862">
              <w:t xml:space="preserve"> ш., д. 34а.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890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стоящий щит:</w:t>
            </w:r>
          </w:p>
          <w:p w:rsidR="002A535B" w:rsidRPr="003E1862" w:rsidRDefault="002A535B" w:rsidP="002A535B">
            <w:pPr>
              <w:jc w:val="both"/>
            </w:pPr>
            <w:r w:rsidRPr="003E1862">
              <w:t>-</w:t>
            </w:r>
            <w:proofErr w:type="spellStart"/>
            <w:r w:rsidRPr="003E1862">
              <w:t>г.п</w:t>
            </w:r>
            <w:proofErr w:type="spellEnd"/>
            <w:r w:rsidRPr="003E1862">
              <w:t>.</w:t>
            </w:r>
            <w:r>
              <w:t xml:space="preserve"> </w:t>
            </w:r>
            <w:r w:rsidRPr="003E1862">
              <w:t>Рябово, ул.</w:t>
            </w:r>
            <w:r>
              <w:t xml:space="preserve"> </w:t>
            </w:r>
            <w:proofErr w:type="spellStart"/>
            <w:r w:rsidRPr="003E1862">
              <w:t>Р</w:t>
            </w:r>
            <w:r w:rsidRPr="003E1862">
              <w:t>ы</w:t>
            </w:r>
            <w:r w:rsidRPr="003E1862">
              <w:t>чина</w:t>
            </w:r>
            <w:proofErr w:type="spellEnd"/>
            <w:r w:rsidRPr="003E1862">
              <w:t>, д.8</w:t>
            </w:r>
            <w:r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>Информационные щиты внутри зданий: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магазин ИП Матвейкина </w:t>
            </w:r>
            <w:r>
              <w:t>(</w:t>
            </w:r>
            <w:r w:rsidRPr="003E1862">
              <w:t>ул. 1-ая Линия</w:t>
            </w:r>
            <w:r>
              <w:t xml:space="preserve">, </w:t>
            </w:r>
            <w:proofErr w:type="gramStart"/>
            <w:r w:rsidRPr="003E1862">
              <w:t>у ж</w:t>
            </w:r>
            <w:proofErr w:type="gramEnd"/>
            <w:r w:rsidRPr="003E1862">
              <w:t>/д ста</w:t>
            </w:r>
            <w:r w:rsidRPr="003E1862">
              <w:t>н</w:t>
            </w:r>
            <w:r w:rsidRPr="003E1862">
              <w:t>ции)</w:t>
            </w:r>
            <w:r>
              <w:t>;</w:t>
            </w:r>
            <w:r w:rsidRPr="003E1862">
              <w:t xml:space="preserve"> 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магазин ООО «Зе</w:t>
            </w:r>
            <w:r w:rsidRPr="003E1862">
              <w:t>м</w:t>
            </w:r>
            <w:r w:rsidRPr="003E1862">
              <w:t xml:space="preserve">ляк» - </w:t>
            </w:r>
            <w:proofErr w:type="spellStart"/>
            <w:r w:rsidRPr="003E1862">
              <w:t>ул</w:t>
            </w:r>
            <w:proofErr w:type="gramStart"/>
            <w:r w:rsidRPr="003E1862">
              <w:t>.Р</w:t>
            </w:r>
            <w:proofErr w:type="gramEnd"/>
            <w:r w:rsidRPr="003E1862">
              <w:t>ычина</w:t>
            </w:r>
            <w:proofErr w:type="spellEnd"/>
            <w:r w:rsidRPr="003E1862">
              <w:t>, д. 12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891</w:t>
            </w:r>
          </w:p>
        </w:tc>
        <w:tc>
          <w:tcPr>
            <w:tcW w:w="6299" w:type="dxa"/>
          </w:tcPr>
          <w:p w:rsidR="002A535B" w:rsidRDefault="002A535B" w:rsidP="002A535B">
            <w:pPr>
              <w:jc w:val="both"/>
            </w:pPr>
            <w:r w:rsidRPr="003E1862">
              <w:t>Отдельно стоящий информ</w:t>
            </w:r>
            <w:r w:rsidRPr="003E1862">
              <w:t>а</w:t>
            </w:r>
            <w:r w:rsidRPr="003E1862">
              <w:t>ционный щит</w:t>
            </w:r>
            <w:r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 п</w:t>
            </w:r>
            <w:r>
              <w:t>ос</w:t>
            </w:r>
            <w:r w:rsidRPr="003E1862">
              <w:t>. Сельцо</w:t>
            </w:r>
            <w:r>
              <w:t xml:space="preserve"> (</w:t>
            </w:r>
            <w:r w:rsidRPr="003E1862">
              <w:t>напр</w:t>
            </w:r>
            <w:r w:rsidRPr="003E1862">
              <w:t>о</w:t>
            </w:r>
            <w:r w:rsidRPr="003E1862">
              <w:t>тив д. 6</w:t>
            </w:r>
            <w: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892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</w:t>
            </w:r>
            <w:r>
              <w:t>е</w:t>
            </w:r>
            <w:r w:rsidRPr="003E1862">
              <w:t xml:space="preserve"> информ</w:t>
            </w:r>
            <w:r w:rsidRPr="003E1862">
              <w:t>а</w:t>
            </w:r>
            <w:r w:rsidRPr="003E1862">
              <w:t>ционны</w:t>
            </w:r>
            <w:r>
              <w:t>е</w:t>
            </w:r>
            <w:r w:rsidRPr="003E1862">
              <w:t xml:space="preserve"> щит</w:t>
            </w:r>
            <w:r>
              <w:t>ы</w:t>
            </w:r>
            <w:r w:rsidRPr="003E1862">
              <w:t>:</w:t>
            </w:r>
          </w:p>
          <w:p w:rsidR="002A535B" w:rsidRDefault="002A535B" w:rsidP="002A535B">
            <w:pPr>
              <w:jc w:val="both"/>
            </w:pPr>
            <w:r w:rsidRPr="003E1862">
              <w:t>- п</w:t>
            </w:r>
            <w:r>
              <w:t>ос</w:t>
            </w:r>
            <w:r w:rsidRPr="003E1862">
              <w:t>.</w:t>
            </w:r>
            <w:r>
              <w:t xml:space="preserve"> </w:t>
            </w:r>
            <w:r w:rsidRPr="003E1862">
              <w:t>Любань у домов д. №9</w:t>
            </w:r>
            <w:r>
              <w:t>,</w:t>
            </w:r>
            <w:r w:rsidRPr="003E1862">
              <w:t xml:space="preserve"> д. № 1</w:t>
            </w:r>
            <w:r>
              <w:t>5</w:t>
            </w:r>
            <w:r w:rsidRPr="003E1862">
              <w:t xml:space="preserve"> по пр.</w:t>
            </w:r>
            <w:r>
              <w:t xml:space="preserve"> </w:t>
            </w:r>
            <w:r w:rsidRPr="003E1862">
              <w:t>Мельн</w:t>
            </w:r>
            <w:r w:rsidRPr="003E1862">
              <w:t>и</w:t>
            </w:r>
            <w:r w:rsidRPr="003E1862">
              <w:t>кова</w:t>
            </w:r>
            <w:r>
              <w:t>;</w:t>
            </w:r>
          </w:p>
          <w:p w:rsidR="002A535B" w:rsidRDefault="002A535B" w:rsidP="002A535B">
            <w:pPr>
              <w:jc w:val="both"/>
            </w:pPr>
            <w:r>
              <w:t>д. Новинка, д. 3а, у магаз</w:t>
            </w:r>
            <w:r>
              <w:t>и</w:t>
            </w:r>
            <w:r>
              <w:t>на;</w:t>
            </w:r>
          </w:p>
          <w:p w:rsidR="002A535B" w:rsidRPr="003E1862" w:rsidRDefault="002A535B" w:rsidP="002A535B">
            <w:pPr>
              <w:jc w:val="both"/>
            </w:pPr>
            <w:r>
              <w:t xml:space="preserve">-д. </w:t>
            </w:r>
            <w:proofErr w:type="spellStart"/>
            <w:r>
              <w:t>Костуя</w:t>
            </w:r>
            <w:proofErr w:type="spellEnd"/>
            <w:r>
              <w:t xml:space="preserve">, ул. </w:t>
            </w:r>
            <w:proofErr w:type="gramStart"/>
            <w:r>
              <w:t>Озерная</w:t>
            </w:r>
            <w:proofErr w:type="gramEnd"/>
            <w:r>
              <w:t>, д. 17а (у магазина)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893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стоящий информ</w:t>
            </w:r>
            <w:r w:rsidRPr="003E1862">
              <w:t>а</w:t>
            </w:r>
            <w:r w:rsidRPr="003E1862">
              <w:t>ционный щит</w:t>
            </w:r>
            <w:r>
              <w:t>:</w:t>
            </w:r>
            <w:r w:rsidRPr="003E1862">
              <w:t xml:space="preserve"> 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у д.2</w:t>
            </w:r>
            <w:r>
              <w:t>4</w:t>
            </w:r>
            <w:r w:rsidRPr="003E1862">
              <w:t>, п</w:t>
            </w:r>
            <w:r>
              <w:t>ос</w:t>
            </w:r>
            <w:r w:rsidRPr="003E1862">
              <w:t>.</w:t>
            </w:r>
            <w:r>
              <w:t xml:space="preserve"> </w:t>
            </w:r>
            <w:r w:rsidRPr="003E1862">
              <w:t>Сельцо;</w:t>
            </w:r>
          </w:p>
          <w:p w:rsidR="002A535B" w:rsidRPr="003E1862" w:rsidRDefault="002A535B" w:rsidP="002A535B">
            <w:pPr>
              <w:jc w:val="both"/>
            </w:pPr>
            <w:r>
              <w:t xml:space="preserve">-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оркина</w:t>
            </w:r>
            <w:proofErr w:type="spellEnd"/>
            <w:r>
              <w:t>, д.18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894</w:t>
            </w:r>
          </w:p>
        </w:tc>
        <w:tc>
          <w:tcPr>
            <w:tcW w:w="6299" w:type="dxa"/>
          </w:tcPr>
          <w:p w:rsidR="002A535B" w:rsidRDefault="002A535B" w:rsidP="002A535B">
            <w:pPr>
              <w:jc w:val="both"/>
            </w:pPr>
            <w:r>
              <w:t>И</w:t>
            </w:r>
            <w:r w:rsidRPr="003E1862">
              <w:t>нформационный щит</w:t>
            </w:r>
            <w:r>
              <w:t xml:space="preserve"> </w:t>
            </w:r>
            <w:r w:rsidRPr="003E1862">
              <w:t xml:space="preserve"> на здании</w:t>
            </w:r>
            <w:r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>магазин</w:t>
            </w:r>
            <w:proofErr w:type="gramStart"/>
            <w:r w:rsidRPr="003E1862">
              <w:t>а  ООО</w:t>
            </w:r>
            <w:proofErr w:type="gramEnd"/>
            <w:r w:rsidRPr="003E1862">
              <w:t xml:space="preserve"> «Альянс» по </w:t>
            </w:r>
            <w:proofErr w:type="spellStart"/>
            <w:r w:rsidRPr="003E1862">
              <w:t>Селецкому</w:t>
            </w:r>
            <w:proofErr w:type="spellEnd"/>
            <w:r w:rsidRPr="003E1862">
              <w:t xml:space="preserve">  шо</w:t>
            </w:r>
            <w:r w:rsidRPr="003E1862">
              <w:t>с</w:t>
            </w:r>
            <w:r w:rsidRPr="003E1862">
              <w:t>се</w:t>
            </w:r>
            <w: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895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</w:t>
            </w:r>
            <w:r w:rsidRPr="003E1862">
              <w:t>а</w:t>
            </w:r>
            <w:r w:rsidRPr="003E1862">
              <w:t>ционные щиты:</w:t>
            </w:r>
          </w:p>
          <w:p w:rsidR="002A535B" w:rsidRPr="003E1862" w:rsidRDefault="002A535B" w:rsidP="002A535B">
            <w:pPr>
              <w:jc w:val="both"/>
            </w:pPr>
            <w:r>
              <w:t xml:space="preserve">по </w:t>
            </w:r>
            <w:r w:rsidRPr="003E1862">
              <w:t>ул.</w:t>
            </w:r>
            <w:r>
              <w:t xml:space="preserve"> </w:t>
            </w:r>
            <w:r w:rsidRPr="003E1862">
              <w:t>Ленина д.7;</w:t>
            </w:r>
          </w:p>
          <w:p w:rsidR="002A535B" w:rsidRPr="003E1862" w:rsidRDefault="002A535B" w:rsidP="002A535B">
            <w:pPr>
              <w:jc w:val="both"/>
            </w:pP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896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стоящий информ</w:t>
            </w:r>
            <w:r w:rsidRPr="003E1862">
              <w:t>а</w:t>
            </w:r>
            <w:r w:rsidRPr="003E1862">
              <w:t>ционный щит</w:t>
            </w:r>
            <w:r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юбань</w:t>
            </w:r>
            <w:proofErr w:type="spellEnd"/>
            <w:r>
              <w:t xml:space="preserve">, </w:t>
            </w:r>
            <w:proofErr w:type="spellStart"/>
            <w:r>
              <w:t>ул.Торговая</w:t>
            </w:r>
            <w:proofErr w:type="spellEnd"/>
            <w:r>
              <w:t>, д.16 (у магазина)</w:t>
            </w:r>
            <w:r w:rsidRPr="003E1862"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897</w:t>
            </w:r>
          </w:p>
        </w:tc>
        <w:tc>
          <w:tcPr>
            <w:tcW w:w="6299" w:type="dxa"/>
          </w:tcPr>
          <w:p w:rsidR="002A535B" w:rsidRDefault="002A535B" w:rsidP="002A535B">
            <w:pPr>
              <w:jc w:val="both"/>
            </w:pPr>
            <w:r w:rsidRPr="003E1862">
              <w:t>Отдельно стоящий информ</w:t>
            </w:r>
            <w:r w:rsidRPr="003E1862">
              <w:t>а</w:t>
            </w:r>
            <w:r w:rsidRPr="003E1862">
              <w:t>ционный  щит</w:t>
            </w:r>
            <w:r>
              <w:t>:</w:t>
            </w:r>
            <w:r w:rsidRPr="003E1862">
              <w:t xml:space="preserve"> </w:t>
            </w:r>
          </w:p>
          <w:p w:rsidR="002A535B" w:rsidRPr="003E1862" w:rsidRDefault="002A535B" w:rsidP="002A535B">
            <w:pPr>
              <w:jc w:val="both"/>
            </w:pPr>
            <w:r w:rsidRPr="003E1862">
              <w:t>У</w:t>
            </w:r>
            <w:r>
              <w:t>л.8 марта д.24</w:t>
            </w:r>
            <w:r w:rsidRPr="003E1862">
              <w:t xml:space="preserve">, </w:t>
            </w:r>
            <w:r>
              <w:t>г</w:t>
            </w:r>
            <w:r w:rsidRPr="003E1862">
              <w:t>. Л</w:t>
            </w:r>
            <w:r w:rsidRPr="003E1862">
              <w:t>ю</w:t>
            </w:r>
            <w:r w:rsidRPr="003E1862">
              <w:t>бань</w:t>
            </w:r>
            <w:r>
              <w:t xml:space="preserve"> (у магазина)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898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Информационные щ</w:t>
            </w:r>
            <w:r w:rsidRPr="003E1862">
              <w:t>и</w:t>
            </w:r>
            <w:r w:rsidRPr="003E1862">
              <w:t xml:space="preserve">ты на зданиях: 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 на д. 5 по ул. Парковой в дер. Трубников Бор (здание п</w:t>
            </w:r>
            <w:r w:rsidRPr="003E1862">
              <w:t>о</w:t>
            </w:r>
            <w:r w:rsidRPr="003E1862">
              <w:t>чты);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на </w:t>
            </w:r>
            <w:r w:rsidRPr="00B156EE">
              <w:t>административно</w:t>
            </w:r>
            <w:r>
              <w:t>м</w:t>
            </w:r>
            <w:r w:rsidRPr="00B156EE">
              <w:t xml:space="preserve"> зд</w:t>
            </w:r>
            <w:r w:rsidRPr="00B156EE">
              <w:t>а</w:t>
            </w:r>
            <w:r w:rsidRPr="00B156EE">
              <w:t>н</w:t>
            </w:r>
            <w:proofErr w:type="gramStart"/>
            <w:r w:rsidRPr="00B156EE">
              <w:t>и</w:t>
            </w:r>
            <w:r>
              <w:t>и</w:t>
            </w:r>
            <w:r w:rsidRPr="00B156EE">
              <w:t xml:space="preserve"> ООО</w:t>
            </w:r>
            <w:proofErr w:type="gramEnd"/>
            <w:r w:rsidRPr="00B156EE">
              <w:t xml:space="preserve"> «СП Восход»</w:t>
            </w:r>
            <w:r>
              <w:t xml:space="preserve"> (</w:t>
            </w:r>
            <w:r w:rsidRPr="003E1862">
              <w:t xml:space="preserve">д. 8 по </w:t>
            </w:r>
            <w:proofErr w:type="spellStart"/>
            <w:r w:rsidRPr="003E1862">
              <w:t>Ворон</w:t>
            </w:r>
            <w:r w:rsidRPr="003E1862">
              <w:t>е</w:t>
            </w:r>
            <w:r w:rsidRPr="003E1862">
              <w:t>островской</w:t>
            </w:r>
            <w:proofErr w:type="spellEnd"/>
            <w:r w:rsidRPr="003E1862">
              <w:t xml:space="preserve"> ул.</w:t>
            </w:r>
            <w:r>
              <w:t>)</w:t>
            </w:r>
            <w:r w:rsidRPr="003E1862"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на автобусной остановке в дер.  Апраксин Бор;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на автобусной остановке в дер. Р</w:t>
            </w:r>
            <w:r w:rsidRPr="003E1862">
              <w:t>у</w:t>
            </w:r>
            <w:r w:rsidRPr="003E1862">
              <w:t>чьи</w:t>
            </w:r>
            <w:r>
              <w:t>.</w:t>
            </w:r>
            <w:r w:rsidRPr="003E1862">
              <w:t xml:space="preserve"> 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899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Информационные щ</w:t>
            </w:r>
            <w:r w:rsidRPr="003E1862">
              <w:t>и</w:t>
            </w:r>
            <w:r w:rsidRPr="003E1862">
              <w:t xml:space="preserve">ты на зданиях: 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</w:t>
            </w:r>
            <w:r>
              <w:t xml:space="preserve">у </w:t>
            </w:r>
            <w:r w:rsidRPr="003E1862">
              <w:t xml:space="preserve">д. 52 по </w:t>
            </w:r>
            <w:r>
              <w:t xml:space="preserve">ул. </w:t>
            </w:r>
            <w:proofErr w:type="gramStart"/>
            <w:r w:rsidRPr="003E1862">
              <w:t>Станционной</w:t>
            </w:r>
            <w:proofErr w:type="gramEnd"/>
            <w:r>
              <w:t>,</w:t>
            </w:r>
            <w:r w:rsidRPr="003E1862">
              <w:t xml:space="preserve"> дер. Баб</w:t>
            </w:r>
            <w:r w:rsidRPr="003E1862">
              <w:t>и</w:t>
            </w:r>
            <w:r w:rsidRPr="003E1862">
              <w:t>но;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на </w:t>
            </w:r>
            <w:r>
              <w:t xml:space="preserve">здании </w:t>
            </w:r>
            <w:r w:rsidRPr="00632DCF">
              <w:t>магазин</w:t>
            </w:r>
            <w:r>
              <w:t xml:space="preserve">а </w:t>
            </w:r>
            <w:proofErr w:type="spellStart"/>
            <w:r>
              <w:t>Тосненского</w:t>
            </w:r>
            <w:proofErr w:type="spellEnd"/>
            <w:r>
              <w:t xml:space="preserve"> </w:t>
            </w:r>
            <w:r w:rsidRPr="00632DCF">
              <w:t xml:space="preserve"> РАЙПО </w:t>
            </w:r>
            <w:r>
              <w:t>(</w:t>
            </w:r>
            <w:r w:rsidRPr="003E1862">
              <w:t>д. 53 по Московскому шоссе</w:t>
            </w:r>
            <w:r>
              <w:t>,</w:t>
            </w:r>
            <w:r w:rsidRPr="003E1862">
              <w:t xml:space="preserve"> дер. Баб</w:t>
            </w:r>
            <w:r w:rsidRPr="003E1862">
              <w:t>и</w:t>
            </w:r>
            <w:r w:rsidRPr="003E1862">
              <w:t>но</w:t>
            </w:r>
            <w:r>
              <w:t>)</w:t>
            </w:r>
            <w:r w:rsidRPr="003E1862"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на административном здании массива «Баб</w:t>
            </w:r>
            <w:r w:rsidRPr="003E1862">
              <w:t>и</w:t>
            </w:r>
            <w:r w:rsidRPr="003E1862">
              <w:t>но»</w:t>
            </w:r>
            <w: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900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Информационные щ</w:t>
            </w:r>
            <w:r w:rsidRPr="003E1862">
              <w:t>и</w:t>
            </w:r>
            <w:r w:rsidRPr="003E1862">
              <w:t>ты на зданиях:</w:t>
            </w:r>
          </w:p>
          <w:p w:rsidR="002A535B" w:rsidRPr="003E1862" w:rsidRDefault="002A535B" w:rsidP="002A535B">
            <w:pPr>
              <w:jc w:val="both"/>
            </w:pPr>
            <w:r>
              <w:t>- (</w:t>
            </w:r>
            <w:r w:rsidRPr="003E1862">
              <w:t>д. 53а по Московскому шоссе</w:t>
            </w:r>
            <w:r>
              <w:t>,</w:t>
            </w:r>
            <w:r w:rsidRPr="003E1862">
              <w:t xml:space="preserve"> в дер. П</w:t>
            </w:r>
            <w:r w:rsidRPr="003E1862">
              <w:t>о</w:t>
            </w:r>
            <w:r w:rsidRPr="003E1862">
              <w:t>меранье</w:t>
            </w:r>
            <w:r>
              <w:t>)</w:t>
            </w:r>
            <w:r w:rsidRPr="003E1862"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на доме старосты в пос. К</w:t>
            </w:r>
            <w:r w:rsidRPr="003E1862">
              <w:t>е</w:t>
            </w:r>
            <w:r w:rsidRPr="003E1862">
              <w:t>рамик;</w:t>
            </w:r>
          </w:p>
          <w:p w:rsidR="002A535B" w:rsidRDefault="002A535B" w:rsidP="002A535B">
            <w:pPr>
              <w:jc w:val="both"/>
            </w:pPr>
            <w:r>
              <w:t>О</w:t>
            </w:r>
            <w:r w:rsidRPr="003E1862">
              <w:t>тдельно стоящий информ</w:t>
            </w:r>
            <w:r w:rsidRPr="003E1862">
              <w:t>а</w:t>
            </w:r>
            <w:r w:rsidRPr="003E1862">
              <w:t>ционный щит</w:t>
            </w:r>
            <w:r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>массив «Кер</w:t>
            </w:r>
            <w:r w:rsidRPr="003E1862">
              <w:t>а</w:t>
            </w:r>
            <w:r w:rsidRPr="003E1862">
              <w:t>мик»</w:t>
            </w:r>
            <w: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901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Информационные щ</w:t>
            </w:r>
            <w:r w:rsidRPr="003E1862">
              <w:t>и</w:t>
            </w:r>
            <w:r w:rsidRPr="003E1862">
              <w:t xml:space="preserve">ты на зданиях: </w:t>
            </w:r>
          </w:p>
          <w:p w:rsidR="002A535B" w:rsidRDefault="002A535B" w:rsidP="002A535B">
            <w:pPr>
              <w:jc w:val="both"/>
            </w:pPr>
            <w:r w:rsidRPr="003E1862">
              <w:t xml:space="preserve"> </w:t>
            </w:r>
            <w:r>
              <w:t xml:space="preserve">- </w:t>
            </w:r>
            <w:r w:rsidRPr="003E1862">
              <w:t xml:space="preserve">на д. 23 по </w:t>
            </w:r>
            <w:r>
              <w:t xml:space="preserve">ул. </w:t>
            </w:r>
            <w:proofErr w:type="gramStart"/>
            <w:r w:rsidRPr="003E1862">
              <w:t>Централ</w:t>
            </w:r>
            <w:r w:rsidRPr="003E1862">
              <w:t>ь</w:t>
            </w:r>
            <w:r w:rsidRPr="003E1862">
              <w:t>ной</w:t>
            </w:r>
            <w:proofErr w:type="gramEnd"/>
            <w:r>
              <w:t xml:space="preserve"> на здании магазина в дер. Чудской Бор;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</w:t>
            </w:r>
            <w:r w:rsidRPr="00EE22D1">
              <w:t>на здании социально-учебного центра в дер. Чу</w:t>
            </w:r>
            <w:r w:rsidRPr="00EE22D1">
              <w:t>д</w:t>
            </w:r>
            <w:r w:rsidRPr="00EE22D1">
              <w:t xml:space="preserve">ской Бор </w:t>
            </w:r>
            <w:r w:rsidRPr="003E1862">
              <w:t xml:space="preserve"> по ул. </w:t>
            </w:r>
            <w:proofErr w:type="gramStart"/>
            <w:r w:rsidRPr="003E1862">
              <w:t>Новая</w:t>
            </w:r>
            <w:proofErr w:type="gramEnd"/>
            <w:r>
              <w:t>, д.1</w:t>
            </w:r>
            <w:r w:rsidRPr="003E1862"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на домах старост;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на административном зд</w:t>
            </w:r>
            <w:r w:rsidRPr="003E1862">
              <w:t>а</w:t>
            </w:r>
            <w:r w:rsidRPr="003E1862">
              <w:t>нии массива «Трубников Бор»</w:t>
            </w:r>
            <w: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902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Информационные щиты в зданиях:</w:t>
            </w:r>
          </w:p>
          <w:p w:rsidR="002A535B" w:rsidRPr="003E1862" w:rsidRDefault="002A535B" w:rsidP="002A535B">
            <w:pPr>
              <w:jc w:val="both"/>
            </w:pPr>
            <w:r w:rsidRPr="003E1862">
              <w:t>ЗАО «Тосненский комбикормовый з</w:t>
            </w:r>
            <w:r w:rsidRPr="003E1862">
              <w:t>а</w:t>
            </w:r>
            <w:r w:rsidRPr="003E1862">
              <w:t>вод»;</w:t>
            </w:r>
          </w:p>
          <w:p w:rsidR="002A535B" w:rsidRPr="003E1862" w:rsidRDefault="002A535B" w:rsidP="002A535B">
            <w:pPr>
              <w:jc w:val="both"/>
            </w:pPr>
            <w:r w:rsidRPr="003E1862">
              <w:t>ООО «ИД</w:t>
            </w:r>
            <w:r w:rsidRPr="003E1862">
              <w:t>А</w:t>
            </w:r>
            <w:r w:rsidRPr="003E1862">
              <w:t>ВАНГ Агро»;</w:t>
            </w:r>
          </w:p>
          <w:p w:rsidR="002A535B" w:rsidRDefault="002A535B" w:rsidP="002A535B">
            <w:pPr>
              <w:jc w:val="both"/>
            </w:pPr>
            <w:proofErr w:type="spellStart"/>
            <w:r w:rsidRPr="003E1862">
              <w:t>Нурменской</w:t>
            </w:r>
            <w:proofErr w:type="spellEnd"/>
            <w:r w:rsidRPr="003E1862">
              <w:t xml:space="preserve"> амбул</w:t>
            </w:r>
            <w:r w:rsidRPr="003E1862">
              <w:t>а</w:t>
            </w:r>
            <w:r w:rsidRPr="003E1862">
              <w:t>тории;</w:t>
            </w:r>
          </w:p>
          <w:p w:rsidR="002A535B" w:rsidRPr="003E1862" w:rsidRDefault="002A535B" w:rsidP="002A535B">
            <w:pPr>
              <w:jc w:val="both"/>
            </w:pPr>
            <w:r>
              <w:lastRenderedPageBreak/>
              <w:t xml:space="preserve">МКОУДО «НЦВР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урма</w:t>
            </w:r>
            <w:proofErr w:type="spellEnd"/>
            <w:r>
              <w:t>»</w:t>
            </w:r>
          </w:p>
          <w:p w:rsidR="002A535B" w:rsidRPr="003E1862" w:rsidRDefault="002A535B" w:rsidP="002A535B">
            <w:pPr>
              <w:jc w:val="both"/>
            </w:pPr>
            <w:r w:rsidRPr="003E1862">
              <w:t>МКОУДО</w:t>
            </w:r>
            <w:r>
              <w:t xml:space="preserve"> </w:t>
            </w:r>
            <w:r w:rsidRPr="003E1862">
              <w:t xml:space="preserve"> «</w:t>
            </w:r>
            <w:proofErr w:type="spellStart"/>
            <w:r w:rsidRPr="003E1862">
              <w:t>Нурменская</w:t>
            </w:r>
            <w:proofErr w:type="spellEnd"/>
            <w:r w:rsidRPr="003E1862">
              <w:t xml:space="preserve"> школа и</w:t>
            </w:r>
            <w:r w:rsidRPr="003E1862">
              <w:t>с</w:t>
            </w:r>
            <w:r w:rsidRPr="003E1862">
              <w:t>кусств»;</w:t>
            </w:r>
          </w:p>
          <w:p w:rsidR="002A535B" w:rsidRPr="003E1862" w:rsidRDefault="002A535B" w:rsidP="002A535B">
            <w:pPr>
              <w:jc w:val="both"/>
            </w:pPr>
            <w:r w:rsidRPr="003E1862">
              <w:t>МКОУ «</w:t>
            </w:r>
            <w:proofErr w:type="spellStart"/>
            <w:r w:rsidRPr="003E1862">
              <w:t>Нурменская</w:t>
            </w:r>
            <w:proofErr w:type="spellEnd"/>
            <w:r w:rsidRPr="003E1862">
              <w:t xml:space="preserve"> </w:t>
            </w:r>
            <w:r>
              <w:t>С</w:t>
            </w:r>
            <w:r>
              <w:t>О</w:t>
            </w:r>
            <w:r>
              <w:t>Ш</w:t>
            </w:r>
            <w:r w:rsidRPr="003E1862">
              <w:t xml:space="preserve"> им. генерал-майора В.А. Вержби</w:t>
            </w:r>
            <w:r w:rsidRPr="003E1862">
              <w:t>ц</w:t>
            </w:r>
            <w:r w:rsidRPr="003E1862">
              <w:t>кого»;</w:t>
            </w:r>
          </w:p>
          <w:p w:rsidR="002A535B" w:rsidRPr="003E1862" w:rsidRDefault="002A535B" w:rsidP="002A535B">
            <w:pPr>
              <w:jc w:val="both"/>
            </w:pPr>
            <w:r w:rsidRPr="003E1862">
              <w:t>МКУК «</w:t>
            </w:r>
            <w:proofErr w:type="spellStart"/>
            <w:r w:rsidRPr="003E1862">
              <w:t>Тосненская</w:t>
            </w:r>
            <w:proofErr w:type="spellEnd"/>
            <w:r w:rsidRPr="003E1862">
              <w:t xml:space="preserve"> МЦБС» </w:t>
            </w:r>
            <w:proofErr w:type="spellStart"/>
            <w:r w:rsidRPr="003E1862">
              <w:t>Нурменская</w:t>
            </w:r>
            <w:proofErr w:type="spellEnd"/>
            <w:r w:rsidRPr="003E1862">
              <w:t xml:space="preserve"> сельская би</w:t>
            </w:r>
            <w:r w:rsidRPr="003E1862">
              <w:t>б</w:t>
            </w:r>
            <w:r w:rsidRPr="003E1862">
              <w:t>лиотека;</w:t>
            </w:r>
          </w:p>
          <w:p w:rsidR="002A535B" w:rsidRPr="003E1862" w:rsidRDefault="002A535B" w:rsidP="002A535B">
            <w:pPr>
              <w:jc w:val="both"/>
            </w:pPr>
            <w:r w:rsidRPr="003E1862">
              <w:t>МКДОД № 35 «Де</w:t>
            </w:r>
            <w:r w:rsidRPr="003E1862">
              <w:t>т</w:t>
            </w:r>
            <w:r w:rsidRPr="003E1862">
              <w:t>ский сад комбинированного вида дер. Нурма».</w:t>
            </w:r>
          </w:p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</w:t>
            </w:r>
            <w:r w:rsidRPr="003E1862">
              <w:t>а</w:t>
            </w:r>
            <w:r w:rsidRPr="003E1862">
              <w:t>ционные щиты:</w:t>
            </w:r>
          </w:p>
          <w:p w:rsidR="002A535B" w:rsidRPr="003E1862" w:rsidRDefault="002A535B" w:rsidP="002A535B">
            <w:pPr>
              <w:jc w:val="both"/>
            </w:pPr>
            <w:r w:rsidRPr="003E1862">
              <w:t>На центральной площади дер. Нурма у ТБЦ;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У здания администрации </w:t>
            </w:r>
            <w:proofErr w:type="spellStart"/>
            <w:r w:rsidRPr="003E1862">
              <w:t>Нурминского</w:t>
            </w:r>
            <w:proofErr w:type="spellEnd"/>
            <w:r w:rsidRPr="003E1862">
              <w:t xml:space="preserve"> сельского посел</w:t>
            </w:r>
            <w:r w:rsidRPr="003E1862">
              <w:t>е</w:t>
            </w:r>
            <w:r w:rsidRPr="003E1862">
              <w:t>ния;</w:t>
            </w:r>
          </w:p>
          <w:p w:rsidR="002A535B" w:rsidRPr="003E1862" w:rsidRDefault="002A535B" w:rsidP="002A535B">
            <w:pPr>
              <w:jc w:val="both"/>
            </w:pPr>
            <w:r w:rsidRPr="003E1862">
              <w:t>У магазина № 20;</w:t>
            </w:r>
          </w:p>
          <w:p w:rsidR="002A535B" w:rsidRPr="003E1862" w:rsidRDefault="002A535B" w:rsidP="002A535B">
            <w:pPr>
              <w:jc w:val="both"/>
            </w:pPr>
            <w:r w:rsidRPr="003E1862">
              <w:t>В дер. Горки;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В дер. </w:t>
            </w:r>
            <w:proofErr w:type="spellStart"/>
            <w:r w:rsidRPr="003E1862">
              <w:t>Жо</w:t>
            </w:r>
            <w:r w:rsidRPr="003E1862">
              <w:t>р</w:t>
            </w:r>
            <w:r w:rsidRPr="003E1862">
              <w:t>жино</w:t>
            </w:r>
            <w:proofErr w:type="spellEnd"/>
            <w:r w:rsidRPr="003E1862"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>На ул. Бол</w:t>
            </w:r>
            <w:r w:rsidRPr="003E1862">
              <w:t>ь</w:t>
            </w:r>
            <w:r w:rsidRPr="003E1862">
              <w:t>шая.</w:t>
            </w:r>
          </w:p>
          <w:p w:rsidR="002A535B" w:rsidRPr="003E1862" w:rsidRDefault="002A535B" w:rsidP="002A535B">
            <w:pPr>
              <w:jc w:val="both"/>
            </w:pPr>
            <w:r w:rsidRPr="003E1862">
              <w:t>Информационные щиты:</w:t>
            </w:r>
          </w:p>
          <w:p w:rsidR="002A535B" w:rsidRPr="003E1862" w:rsidRDefault="002A535B" w:rsidP="002A535B">
            <w:pPr>
              <w:jc w:val="both"/>
            </w:pPr>
            <w:r w:rsidRPr="003E1862">
              <w:t>На здании пожарн</w:t>
            </w:r>
            <w:r w:rsidRPr="003E1862">
              <w:t>о</w:t>
            </w:r>
            <w:r w:rsidRPr="003E1862">
              <w:t>го депо;</w:t>
            </w:r>
          </w:p>
          <w:p w:rsidR="002A535B" w:rsidRPr="003E1862" w:rsidRDefault="002A535B" w:rsidP="002A535B">
            <w:pPr>
              <w:jc w:val="both"/>
            </w:pPr>
            <w:r>
              <w:t>внутри</w:t>
            </w:r>
            <w:r w:rsidRPr="003E1862">
              <w:t xml:space="preserve"> здани</w:t>
            </w:r>
            <w:r>
              <w:t>я</w:t>
            </w:r>
            <w:r w:rsidRPr="003E1862">
              <w:t xml:space="preserve"> торг</w:t>
            </w:r>
            <w:r w:rsidRPr="003E1862">
              <w:t>о</w:t>
            </w:r>
            <w:r w:rsidRPr="003E1862">
              <w:t>во-бытового центра</w:t>
            </w:r>
            <w:r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903</w:t>
            </w:r>
          </w:p>
        </w:tc>
        <w:tc>
          <w:tcPr>
            <w:tcW w:w="6299" w:type="dxa"/>
          </w:tcPr>
          <w:p w:rsidR="002A535B" w:rsidRPr="00415FCD" w:rsidRDefault="002A535B" w:rsidP="002A535B">
            <w:pPr>
              <w:jc w:val="both"/>
            </w:pPr>
            <w:r w:rsidRPr="00415FCD">
              <w:t xml:space="preserve">Администрации </w:t>
            </w:r>
            <w:proofErr w:type="spellStart"/>
            <w:r w:rsidRPr="00415FCD">
              <w:t>Шапкинск</w:t>
            </w:r>
            <w:r w:rsidRPr="00415FCD">
              <w:t>о</w:t>
            </w:r>
            <w:r w:rsidRPr="00415FCD">
              <w:t>го</w:t>
            </w:r>
            <w:proofErr w:type="spellEnd"/>
            <w:r w:rsidRPr="00415FCD">
              <w:t xml:space="preserve"> СП </w:t>
            </w:r>
            <w:proofErr w:type="spellStart"/>
            <w:r w:rsidRPr="00415FCD">
              <w:t>ул.Н.Куковеровой</w:t>
            </w:r>
            <w:proofErr w:type="spellEnd"/>
            <w:r w:rsidRPr="00415FCD">
              <w:t>, д.4 (о</w:t>
            </w:r>
            <w:r w:rsidRPr="00415FCD">
              <w:t>т</w:t>
            </w:r>
            <w:r w:rsidRPr="00415FCD">
              <w:t xml:space="preserve">дельно стоящий щит); </w:t>
            </w:r>
          </w:p>
          <w:p w:rsidR="002A535B" w:rsidRPr="00415FCD" w:rsidRDefault="002A535B" w:rsidP="002A535B">
            <w:pPr>
              <w:jc w:val="both"/>
            </w:pPr>
            <w:r w:rsidRPr="00415FCD">
              <w:t xml:space="preserve">Лыжная база </w:t>
            </w:r>
            <w:proofErr w:type="spellStart"/>
            <w:r w:rsidRPr="00415FCD">
              <w:t>пос</w:t>
            </w:r>
            <w:proofErr w:type="gramStart"/>
            <w:r w:rsidRPr="00415FCD">
              <w:t>.Ш</w:t>
            </w:r>
            <w:proofErr w:type="gramEnd"/>
            <w:r w:rsidRPr="00415FCD">
              <w:t>апки</w:t>
            </w:r>
            <w:proofErr w:type="spellEnd"/>
            <w:r w:rsidRPr="00415FCD">
              <w:t xml:space="preserve"> МКУ «СДЦ «Атлант» по  ул. Школьной д.6 (на зд</w:t>
            </w:r>
            <w:r w:rsidRPr="00415FCD">
              <w:t>а</w:t>
            </w:r>
            <w:r w:rsidRPr="00415FCD">
              <w:t>нии);</w:t>
            </w:r>
          </w:p>
          <w:p w:rsidR="002A535B" w:rsidRPr="00415FCD" w:rsidRDefault="002A535B" w:rsidP="002A535B">
            <w:pPr>
              <w:jc w:val="both"/>
            </w:pPr>
            <w:r w:rsidRPr="00415FCD">
              <w:t xml:space="preserve"> Магазина  «Встреча»  ул. М. Кротова, д.1в (отдельно ст</w:t>
            </w:r>
            <w:r w:rsidRPr="00415FCD">
              <w:t>о</w:t>
            </w:r>
            <w:r w:rsidRPr="00415FCD">
              <w:t xml:space="preserve">ящий щит), </w:t>
            </w:r>
          </w:p>
          <w:p w:rsidR="002A535B" w:rsidRPr="00415FCD" w:rsidRDefault="002A535B" w:rsidP="002A535B">
            <w:pPr>
              <w:jc w:val="both"/>
            </w:pPr>
            <w:r w:rsidRPr="00415FCD">
              <w:t>Магазина «Турист»  по  ул. Железнодорожной, д.12</w:t>
            </w:r>
            <w:proofErr w:type="gramStart"/>
            <w:r w:rsidRPr="00415FCD">
              <w:t>а(</w:t>
            </w:r>
            <w:proofErr w:type="gramEnd"/>
            <w:r w:rsidRPr="00415FCD">
              <w:t>на здании)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904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</w:t>
            </w:r>
            <w:r w:rsidRPr="003E1862">
              <w:t>а</w:t>
            </w:r>
            <w:r w:rsidRPr="003E1862">
              <w:t>ционные щиты: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у д. 24 по ул. </w:t>
            </w:r>
            <w:proofErr w:type="gramStart"/>
            <w:r w:rsidRPr="003E1862">
              <w:t>Це</w:t>
            </w:r>
            <w:r w:rsidRPr="003E1862">
              <w:t>н</w:t>
            </w:r>
            <w:r w:rsidRPr="003E1862">
              <w:t>тральная</w:t>
            </w:r>
            <w:proofErr w:type="gramEnd"/>
            <w:r w:rsidRPr="003E1862">
              <w:t xml:space="preserve"> в дер. Поги;</w:t>
            </w:r>
          </w:p>
          <w:p w:rsidR="002A535B" w:rsidRDefault="002A535B" w:rsidP="002A535B">
            <w:pPr>
              <w:jc w:val="both"/>
            </w:pPr>
            <w:r w:rsidRPr="003E1862">
              <w:t xml:space="preserve"> </w:t>
            </w:r>
            <w:proofErr w:type="spellStart"/>
            <w:r w:rsidRPr="003E1862">
              <w:t>г.п</w:t>
            </w:r>
            <w:proofErr w:type="spellEnd"/>
            <w:r w:rsidRPr="003E1862">
              <w:t xml:space="preserve">. </w:t>
            </w:r>
            <w:proofErr w:type="spellStart"/>
            <w:r w:rsidRPr="003E1862">
              <w:t>Форносово</w:t>
            </w:r>
            <w:proofErr w:type="spellEnd"/>
            <w:r w:rsidRPr="003E1862">
              <w:t xml:space="preserve">:         </w:t>
            </w:r>
            <w:r>
              <w:t xml:space="preserve">у д. 24 по </w:t>
            </w:r>
            <w:r w:rsidRPr="003E1862">
              <w:t>Павло</w:t>
            </w:r>
            <w:r w:rsidRPr="003E1862">
              <w:t>в</w:t>
            </w:r>
            <w:r w:rsidRPr="003E1862">
              <w:t>ско</w:t>
            </w:r>
            <w:r>
              <w:t>му</w:t>
            </w:r>
            <w:r w:rsidRPr="003E1862">
              <w:t xml:space="preserve"> шоссе</w:t>
            </w:r>
            <w:r>
              <w:t>;</w:t>
            </w:r>
          </w:p>
          <w:p w:rsidR="002A535B" w:rsidRPr="003E1862" w:rsidRDefault="002A535B" w:rsidP="002A535B">
            <w:pPr>
              <w:jc w:val="both"/>
            </w:pPr>
            <w:r>
              <w:t xml:space="preserve">у д.22 по  </w:t>
            </w:r>
            <w:r w:rsidRPr="003E1862">
              <w:t>ул. Круг</w:t>
            </w:r>
            <w:r w:rsidRPr="003E1862">
              <w:t>о</w:t>
            </w:r>
            <w:r w:rsidRPr="003E1862">
              <w:t>в</w:t>
            </w:r>
            <w:r>
              <w:t>ой;</w:t>
            </w:r>
          </w:p>
          <w:p w:rsidR="002A535B" w:rsidRPr="003E1862" w:rsidRDefault="002A535B" w:rsidP="002A535B">
            <w:pPr>
              <w:jc w:val="both"/>
            </w:pPr>
            <w:r>
              <w:t xml:space="preserve">у </w:t>
            </w:r>
            <w:r w:rsidRPr="00EB5242">
              <w:t>д.28</w:t>
            </w:r>
            <w:r>
              <w:t xml:space="preserve"> по </w:t>
            </w:r>
            <w:r w:rsidRPr="003E1862">
              <w:t xml:space="preserve"> Павловско</w:t>
            </w:r>
            <w:r>
              <w:t>му</w:t>
            </w:r>
            <w:r w:rsidRPr="003E1862">
              <w:t xml:space="preserve"> шо</w:t>
            </w:r>
            <w:r w:rsidRPr="003E1862">
              <w:t>с</w:t>
            </w:r>
            <w:r w:rsidRPr="003E1862">
              <w:t>се</w:t>
            </w:r>
            <w:r>
              <w:t>;</w:t>
            </w:r>
          </w:p>
          <w:p w:rsidR="002A535B" w:rsidRPr="003E1862" w:rsidRDefault="002A535B" w:rsidP="002A535B">
            <w:pPr>
              <w:jc w:val="both"/>
            </w:pPr>
            <w:r>
              <w:t xml:space="preserve">у д. 10 </w:t>
            </w:r>
            <w:r w:rsidRPr="003E1862">
              <w:t>ул. Сове</w:t>
            </w:r>
            <w:r w:rsidRPr="003E1862">
              <w:t>т</w:t>
            </w:r>
            <w:r w:rsidRPr="003E1862">
              <w:t>ск</w:t>
            </w:r>
            <w:r>
              <w:t>ой;</w:t>
            </w:r>
          </w:p>
          <w:p w:rsidR="002A535B" w:rsidRPr="003E1862" w:rsidRDefault="002A535B" w:rsidP="002A535B">
            <w:pPr>
              <w:jc w:val="both"/>
            </w:pPr>
            <w:r>
              <w:t xml:space="preserve">у д. 6 по </w:t>
            </w:r>
            <w:r w:rsidRPr="003E1862">
              <w:t>ул. Средн</w:t>
            </w:r>
            <w:r>
              <w:t xml:space="preserve">ей; 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-у д. 1 по ул. Вокзальной, ст. </w:t>
            </w:r>
            <w:proofErr w:type="spellStart"/>
            <w:r w:rsidRPr="003E1862">
              <w:t>Новол</w:t>
            </w:r>
            <w:r w:rsidRPr="003E1862">
              <w:t>и</w:t>
            </w:r>
            <w:r w:rsidRPr="003E1862">
              <w:t>сино</w:t>
            </w:r>
            <w:proofErr w:type="spellEnd"/>
            <w:r w:rsidRPr="003E1862"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у д. 27 дер. </w:t>
            </w:r>
            <w:proofErr w:type="spellStart"/>
            <w:r w:rsidRPr="003E1862">
              <w:t>Новол</w:t>
            </w:r>
            <w:r w:rsidRPr="003E1862">
              <w:t>и</w:t>
            </w:r>
            <w:r w:rsidRPr="003E1862">
              <w:t>сино</w:t>
            </w:r>
            <w:proofErr w:type="spellEnd"/>
            <w:r w:rsidRPr="003E1862"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911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информационные щиты у магаз</w:t>
            </w:r>
            <w:r w:rsidRPr="003E1862">
              <w:t>и</w:t>
            </w:r>
            <w:r w:rsidRPr="003E1862">
              <w:t>нов:</w:t>
            </w:r>
          </w:p>
          <w:p w:rsidR="002A535B" w:rsidRDefault="002A535B" w:rsidP="002A535B">
            <w:pPr>
              <w:jc w:val="both"/>
            </w:pPr>
            <w:r w:rsidRPr="00363FF8">
              <w:t>«Пятерочка»</w:t>
            </w:r>
            <w:r>
              <w:t xml:space="preserve"> (по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3E1862">
              <w:t>К</w:t>
            </w:r>
            <w:proofErr w:type="gramEnd"/>
            <w:r w:rsidRPr="003E1862">
              <w:t>омсомольск</w:t>
            </w:r>
            <w:r>
              <w:t>ой</w:t>
            </w:r>
            <w:proofErr w:type="spellEnd"/>
            <w:r w:rsidRPr="003E1862">
              <w:t>, д.18</w:t>
            </w:r>
            <w:r>
              <w:t>);</w:t>
            </w:r>
          </w:p>
          <w:p w:rsidR="002A535B" w:rsidRDefault="002A535B" w:rsidP="002A535B">
            <w:pPr>
              <w:jc w:val="both"/>
            </w:pPr>
            <w:r>
              <w:t>на привокзальной площади;</w:t>
            </w:r>
          </w:p>
          <w:p w:rsidR="002A535B" w:rsidRPr="003E1862" w:rsidRDefault="002A535B" w:rsidP="002A535B">
            <w:pPr>
              <w:jc w:val="both"/>
            </w:pPr>
            <w:r>
              <w:t>у</w:t>
            </w:r>
            <w:r w:rsidRPr="003E1862">
              <w:t xml:space="preserve"> «ИП Белов»</w:t>
            </w:r>
            <w:r>
              <w:t xml:space="preserve"> </w:t>
            </w:r>
            <w:proofErr w:type="gramStart"/>
            <w:r>
              <w:t>(</w:t>
            </w:r>
            <w:r w:rsidRPr="003E1862">
              <w:t xml:space="preserve"> </w:t>
            </w:r>
            <w:proofErr w:type="gramEnd"/>
            <w:r>
              <w:t xml:space="preserve">по </w:t>
            </w:r>
            <w:r w:rsidRPr="003E1862">
              <w:t>пр</w:t>
            </w:r>
            <w:r>
              <w:t>.</w:t>
            </w:r>
            <w:r w:rsidRPr="003E1862">
              <w:t xml:space="preserve"> </w:t>
            </w:r>
            <w:proofErr w:type="gramStart"/>
            <w:r w:rsidRPr="003E1862">
              <w:t>Лен</w:t>
            </w:r>
            <w:r w:rsidRPr="003E1862">
              <w:t>и</w:t>
            </w:r>
            <w:r w:rsidRPr="003E1862">
              <w:t>на</w:t>
            </w:r>
            <w:r>
              <w:t>);</w:t>
            </w:r>
            <w:proofErr w:type="gramEnd"/>
          </w:p>
          <w:p w:rsidR="002A535B" w:rsidRPr="003E1862" w:rsidRDefault="002A535B" w:rsidP="002A535B">
            <w:pPr>
              <w:jc w:val="both"/>
            </w:pPr>
            <w:r>
              <w:t xml:space="preserve">у </w:t>
            </w:r>
            <w:r w:rsidRPr="003E1862">
              <w:t xml:space="preserve"> «ИП Белов»</w:t>
            </w:r>
            <w:r>
              <w:t xml:space="preserve"> (по </w:t>
            </w:r>
            <w:r w:rsidRPr="003E1862">
              <w:t xml:space="preserve"> ул.</w:t>
            </w:r>
            <w:r>
              <w:t xml:space="preserve"> </w:t>
            </w:r>
            <w:proofErr w:type="gramStart"/>
            <w:r w:rsidRPr="003E1862">
              <w:t>Ко</w:t>
            </w:r>
            <w:r w:rsidRPr="003E1862">
              <w:t>м</w:t>
            </w:r>
            <w:r w:rsidRPr="003E1862">
              <w:t>сомольск</w:t>
            </w:r>
            <w:r>
              <w:t>ой</w:t>
            </w:r>
            <w:proofErr w:type="gramEnd"/>
            <w: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912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</w:t>
            </w:r>
            <w:r>
              <w:t>й</w:t>
            </w:r>
            <w:r w:rsidRPr="003E1862">
              <w:t xml:space="preserve"> информационны</w:t>
            </w:r>
            <w:r>
              <w:t>й</w:t>
            </w:r>
            <w:r w:rsidRPr="003E1862">
              <w:t xml:space="preserve"> щ</w:t>
            </w:r>
            <w:r w:rsidRPr="003E1862">
              <w:t>и</w:t>
            </w:r>
            <w:r w:rsidRPr="003E1862">
              <w:t>т у магазин</w:t>
            </w:r>
            <w:r>
              <w:t>а</w:t>
            </w:r>
            <w:r w:rsidRPr="003E1862"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«Калинка» (</w:t>
            </w:r>
            <w:r>
              <w:t xml:space="preserve">д.10 по </w:t>
            </w:r>
            <w:proofErr w:type="spellStart"/>
            <w:r w:rsidRPr="003E1862">
              <w:t>ул</w:t>
            </w:r>
            <w:proofErr w:type="gramStart"/>
            <w:r w:rsidRPr="003E1862">
              <w:t>.Д</w:t>
            </w:r>
            <w:proofErr w:type="gramEnd"/>
            <w:r w:rsidRPr="003E1862">
              <w:t>убровского</w:t>
            </w:r>
            <w:proofErr w:type="spellEnd"/>
            <w:r>
              <w:t>).</w:t>
            </w:r>
          </w:p>
          <w:p w:rsidR="002A535B" w:rsidRPr="003E1862" w:rsidRDefault="002A535B" w:rsidP="002A535B">
            <w:pPr>
              <w:jc w:val="both"/>
            </w:pP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913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информационные щиты у магаз</w:t>
            </w:r>
            <w:r w:rsidRPr="003E1862">
              <w:t>и</w:t>
            </w:r>
            <w:r w:rsidRPr="003E1862">
              <w:t>нов: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«ИП Яковлев»</w:t>
            </w:r>
            <w:proofErr w:type="gramStart"/>
            <w:r>
              <w:t>(</w:t>
            </w:r>
            <w:r w:rsidRPr="003E1862">
              <w:t xml:space="preserve"> </w:t>
            </w:r>
            <w:proofErr w:type="gramEnd"/>
            <w:r w:rsidRPr="003E1862">
              <w:t>6-ая дор</w:t>
            </w:r>
            <w:r w:rsidRPr="003E1862">
              <w:t>о</w:t>
            </w:r>
            <w:r w:rsidRPr="003E1862">
              <w:t>га</w:t>
            </w:r>
            <w:r>
              <w:t>);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«Перекресток»</w:t>
            </w:r>
            <w:r>
              <w:t xml:space="preserve"> (</w:t>
            </w:r>
            <w:r w:rsidRPr="003E1862">
              <w:t xml:space="preserve"> </w:t>
            </w:r>
            <w:proofErr w:type="spellStart"/>
            <w:r w:rsidRPr="003E1862">
              <w:t>пр</w:t>
            </w:r>
            <w:proofErr w:type="gramStart"/>
            <w:r w:rsidRPr="003E1862">
              <w:t>.К</w:t>
            </w:r>
            <w:proofErr w:type="gramEnd"/>
            <w:r w:rsidRPr="003E1862">
              <w:t>арла</w:t>
            </w:r>
            <w:proofErr w:type="spellEnd"/>
            <w:r w:rsidRPr="003E1862">
              <w:t xml:space="preserve"> Маркса</w:t>
            </w:r>
            <w: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914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>
              <w:t>МОУ «</w:t>
            </w:r>
            <w:proofErr w:type="spellStart"/>
            <w:r>
              <w:t>Саблинская</w:t>
            </w:r>
            <w:proofErr w:type="spellEnd"/>
            <w:r>
              <w:t xml:space="preserve"> СОШ», </w:t>
            </w:r>
            <w:proofErr w:type="spellStart"/>
            <w:r>
              <w:t>г.п</w:t>
            </w:r>
            <w:proofErr w:type="spellEnd"/>
            <w:r>
              <w:t>. Ульяновка, ул. 2-я Фу</w:t>
            </w:r>
            <w:r>
              <w:t>т</w:t>
            </w:r>
            <w:r>
              <w:t>больная, д. 1, в фойе здания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915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217E3D">
              <w:t>МОУ «</w:t>
            </w:r>
            <w:proofErr w:type="spellStart"/>
            <w:r w:rsidRPr="00217E3D">
              <w:t>Саблинская</w:t>
            </w:r>
            <w:proofErr w:type="spellEnd"/>
            <w:r w:rsidRPr="00217E3D">
              <w:t xml:space="preserve"> СОШ», </w:t>
            </w:r>
            <w:proofErr w:type="spellStart"/>
            <w:r w:rsidRPr="00217E3D">
              <w:t>г.п</w:t>
            </w:r>
            <w:proofErr w:type="spellEnd"/>
            <w:r w:rsidRPr="00217E3D">
              <w:t xml:space="preserve">. Ульяновка, ул. 2-я </w:t>
            </w:r>
            <w:proofErr w:type="gramStart"/>
            <w:r w:rsidRPr="00217E3D">
              <w:t>Фут-больная</w:t>
            </w:r>
            <w:proofErr w:type="gramEnd"/>
            <w:r w:rsidRPr="00217E3D">
              <w:t>, д. 1, в фойе здания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916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>
              <w:t xml:space="preserve">Детская музыкальная школа, </w:t>
            </w:r>
            <w:proofErr w:type="spellStart"/>
            <w:r>
              <w:t>г.п</w:t>
            </w:r>
            <w:proofErr w:type="spellEnd"/>
            <w:r>
              <w:t xml:space="preserve">. Ульяновка, ул. </w:t>
            </w:r>
            <w:proofErr w:type="spellStart"/>
            <w:r>
              <w:t>Колпи</w:t>
            </w:r>
            <w:r>
              <w:t>н</w:t>
            </w:r>
            <w:r>
              <w:t>ская</w:t>
            </w:r>
            <w:proofErr w:type="spellEnd"/>
            <w:r>
              <w:t xml:space="preserve">, д. 6, фойе здания 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917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>
              <w:t xml:space="preserve">МКУК ТКЦ «Саблино» </w:t>
            </w:r>
            <w:proofErr w:type="spellStart"/>
            <w:r>
              <w:t>г.п</w:t>
            </w:r>
            <w:proofErr w:type="spellEnd"/>
            <w:r>
              <w:t xml:space="preserve">. Ульяновка, </w:t>
            </w:r>
            <w:proofErr w:type="gramStart"/>
            <w:r>
              <w:t>Советский</w:t>
            </w:r>
            <w:proofErr w:type="gramEnd"/>
            <w:r>
              <w:t xml:space="preserve"> пр., 3, </w:t>
            </w:r>
            <w:r>
              <w:lastRenderedPageBreak/>
              <w:t>фойе здания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918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>
              <w:t>МКОУ «Ульяновская сре</w:t>
            </w:r>
            <w:r>
              <w:t>д</w:t>
            </w:r>
            <w:r>
              <w:t xml:space="preserve">няя образовательная школа № 1» </w:t>
            </w:r>
            <w:proofErr w:type="spellStart"/>
            <w:r>
              <w:t>г.п</w:t>
            </w:r>
            <w:proofErr w:type="spellEnd"/>
            <w:r>
              <w:t>. Ульяновка, пр. Волода</w:t>
            </w:r>
            <w:r>
              <w:t>р</w:t>
            </w:r>
            <w:r>
              <w:t>ского, д. 70, фойе здания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919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79228D">
              <w:t xml:space="preserve">МКОУ «Ульяновская </w:t>
            </w:r>
            <w:proofErr w:type="gramStart"/>
            <w:r w:rsidRPr="0079228D">
              <w:t>сред-</w:t>
            </w:r>
            <w:proofErr w:type="spellStart"/>
            <w:r w:rsidRPr="0079228D">
              <w:t>няя</w:t>
            </w:r>
            <w:proofErr w:type="spellEnd"/>
            <w:proofErr w:type="gramEnd"/>
            <w:r w:rsidRPr="0079228D">
              <w:t xml:space="preserve"> образовательная школа № 1» </w:t>
            </w:r>
            <w:proofErr w:type="spellStart"/>
            <w:r w:rsidRPr="0079228D">
              <w:t>г.п</w:t>
            </w:r>
            <w:proofErr w:type="spellEnd"/>
            <w:r w:rsidRPr="0079228D">
              <w:t>. Ульяновка, пр. Володарского, д. 70, фойе зд</w:t>
            </w:r>
            <w:r w:rsidRPr="0079228D">
              <w:t>а</w:t>
            </w:r>
            <w:r w:rsidRPr="0079228D">
              <w:t>ния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920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>
              <w:t>И</w:t>
            </w:r>
            <w:r w:rsidRPr="003E1862">
              <w:t>нформационный щит</w:t>
            </w:r>
            <w:r>
              <w:t xml:space="preserve"> на стене, у входа в стоматологический кабинет (г. Никол</w:t>
            </w:r>
            <w:r>
              <w:t>ь</w:t>
            </w:r>
            <w:r>
              <w:t xml:space="preserve">ское, </w:t>
            </w:r>
            <w:proofErr w:type="gramStart"/>
            <w:r w:rsidRPr="003E1862">
              <w:t>Советскому</w:t>
            </w:r>
            <w:proofErr w:type="gramEnd"/>
            <w:r w:rsidRPr="003E1862">
              <w:t xml:space="preserve"> пр., д.237</w:t>
            </w:r>
            <w: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921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стоящий информационный щит</w:t>
            </w:r>
            <w:r>
              <w:t xml:space="preserve"> </w:t>
            </w:r>
            <w:r w:rsidRPr="003E1862">
              <w:t xml:space="preserve">на пешеходной дорожке  </w:t>
            </w:r>
            <w:r>
              <w:t xml:space="preserve">у д. 2 по </w:t>
            </w:r>
            <w:r w:rsidRPr="003E1862">
              <w:t>ул. Перв</w:t>
            </w:r>
            <w:r w:rsidRPr="003E1862">
              <w:t>о</w:t>
            </w:r>
            <w:r w:rsidRPr="003E1862">
              <w:t>майской</w:t>
            </w:r>
            <w:r>
              <w:t>;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922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</w:t>
            </w:r>
            <w:r w:rsidRPr="003E1862">
              <w:t>а</w:t>
            </w:r>
            <w:r w:rsidRPr="003E1862">
              <w:t>ционные щиты</w:t>
            </w:r>
            <w:r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 </w:t>
            </w:r>
            <w:r>
              <w:t>у</w:t>
            </w:r>
            <w:r w:rsidRPr="00C4401E">
              <w:t xml:space="preserve">  входа в помещение службы  социальной защиты нас</w:t>
            </w:r>
            <w:r w:rsidRPr="00C4401E">
              <w:t>е</w:t>
            </w:r>
            <w:r w:rsidRPr="00C4401E">
              <w:t>ления</w:t>
            </w:r>
            <w:r>
              <w:t xml:space="preserve"> (д.4 </w:t>
            </w:r>
            <w:r w:rsidRPr="003E1862">
              <w:t>по ул. Лесной</w:t>
            </w:r>
            <w:r>
              <w:t xml:space="preserve">); </w:t>
            </w:r>
          </w:p>
          <w:p w:rsidR="002A535B" w:rsidRPr="003E1862" w:rsidRDefault="002A535B" w:rsidP="002A535B">
            <w:pPr>
              <w:jc w:val="both"/>
            </w:pPr>
            <w:r>
              <w:t>-на территории центральной  детской площадки ( напр</w:t>
            </w:r>
            <w:r>
              <w:t>о</w:t>
            </w:r>
            <w:r>
              <w:t>тив  здания судебного участка № 72) у д. 12</w:t>
            </w:r>
            <w:proofErr w:type="gramStart"/>
            <w:r>
              <w:t xml:space="preserve"> А</w:t>
            </w:r>
            <w:proofErr w:type="gramEnd"/>
            <w:r>
              <w:t xml:space="preserve"> по ул. Комс</w:t>
            </w:r>
            <w:r>
              <w:t>о</w:t>
            </w:r>
            <w:r>
              <w:t>мольской.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923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</w:t>
            </w:r>
            <w:r w:rsidRPr="003E1862">
              <w:t>а</w:t>
            </w:r>
            <w:r w:rsidRPr="003E1862">
              <w:t>ционные щиты:</w:t>
            </w:r>
          </w:p>
          <w:p w:rsidR="002A535B" w:rsidRPr="003E1862" w:rsidRDefault="002A535B" w:rsidP="002A535B">
            <w:pPr>
              <w:jc w:val="both"/>
            </w:pPr>
            <w:r w:rsidRPr="00D67B61">
              <w:t xml:space="preserve"> у рынка 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(Советский пр.- торец дома </w:t>
            </w:r>
            <w:r>
              <w:t xml:space="preserve">по </w:t>
            </w:r>
            <w:proofErr w:type="gramStart"/>
            <w:r w:rsidRPr="003E1862">
              <w:t>Школ</w:t>
            </w:r>
            <w:r w:rsidRPr="003E1862">
              <w:t>ь</w:t>
            </w:r>
            <w:r w:rsidRPr="003E1862">
              <w:t>н</w:t>
            </w:r>
            <w:r>
              <w:t>ой</w:t>
            </w:r>
            <w:proofErr w:type="gramEnd"/>
            <w:r w:rsidRPr="003E1862">
              <w:t>, 2)</w:t>
            </w:r>
          </w:p>
          <w:p w:rsidR="002A535B" w:rsidRPr="003E1862" w:rsidRDefault="002A535B" w:rsidP="002A535B">
            <w:pPr>
              <w:jc w:val="both"/>
            </w:pPr>
            <w:r w:rsidRPr="00D67B61">
              <w:t xml:space="preserve">у магазина «Семья» </w:t>
            </w:r>
            <w:proofErr w:type="gramStart"/>
            <w:r>
              <w:t xml:space="preserve">( </w:t>
            </w:r>
            <w:proofErr w:type="gramEnd"/>
            <w:r>
              <w:t>д.14 по ул. К</w:t>
            </w:r>
            <w:r w:rsidRPr="003E1862">
              <w:t>омс</w:t>
            </w:r>
            <w:r w:rsidRPr="003E1862">
              <w:t>о</w:t>
            </w:r>
            <w:r w:rsidRPr="003E1862">
              <w:t>мольск</w:t>
            </w:r>
            <w:r>
              <w:t>ой).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924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</w:t>
            </w:r>
            <w:r w:rsidRPr="003E1862">
              <w:t>а</w:t>
            </w:r>
            <w:r w:rsidRPr="003E1862">
              <w:t>ционные щиты:</w:t>
            </w:r>
          </w:p>
          <w:p w:rsidR="002A535B" w:rsidRPr="003E1862" w:rsidRDefault="002A535B" w:rsidP="002A535B">
            <w:pPr>
              <w:jc w:val="both"/>
            </w:pPr>
            <w:r>
              <w:t>У д.12, 14 по ул.</w:t>
            </w:r>
            <w:r w:rsidRPr="003E1862">
              <w:t xml:space="preserve"> Школьн</w:t>
            </w:r>
            <w:r>
              <w:t>ой;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 на пешеходной д</w:t>
            </w:r>
            <w:r w:rsidRPr="003E1862">
              <w:t>о</w:t>
            </w:r>
            <w:r w:rsidRPr="003E1862">
              <w:t>рожке к больнице</w:t>
            </w:r>
            <w:r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</w:t>
            </w:r>
            <w:r w:rsidRPr="00D67B61">
              <w:t xml:space="preserve"> у здания администрации поселения </w:t>
            </w:r>
            <w:r>
              <w:t>(д.32 по ул. Зел</w:t>
            </w:r>
            <w:r>
              <w:t>е</w:t>
            </w:r>
            <w:r>
              <w:t>ной).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925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стоящий информ</w:t>
            </w:r>
            <w:r w:rsidRPr="003E1862">
              <w:t>а</w:t>
            </w:r>
            <w:r w:rsidRPr="003E1862">
              <w:t>ционный щит</w:t>
            </w:r>
            <w:r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>- на пешеходной аллее</w:t>
            </w:r>
            <w:r>
              <w:t xml:space="preserve"> (</w:t>
            </w:r>
            <w:r w:rsidRPr="003E1862">
              <w:t>у д.227 по Советскому пр</w:t>
            </w:r>
            <w:r w:rsidRPr="003E1862">
              <w:t>о</w:t>
            </w:r>
            <w:r w:rsidRPr="003E1862">
              <w:t>спекту</w:t>
            </w:r>
            <w:r>
              <w:t>)</w:t>
            </w:r>
            <w:r w:rsidRPr="003E1862">
              <w:t>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926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стоящие информ</w:t>
            </w:r>
            <w:r w:rsidRPr="003E1862">
              <w:t>а</w:t>
            </w:r>
            <w:r w:rsidRPr="003E1862">
              <w:t>ционные щиты</w:t>
            </w:r>
            <w:r>
              <w:t>: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 у д.223 по Советскому пр</w:t>
            </w:r>
            <w:r w:rsidRPr="003E1862">
              <w:t>о</w:t>
            </w:r>
            <w:r w:rsidRPr="003E1862">
              <w:t>спекту</w:t>
            </w:r>
            <w:r>
              <w:t>;</w:t>
            </w:r>
          </w:p>
          <w:p w:rsidR="002A535B" w:rsidRPr="003E1862" w:rsidRDefault="002A535B" w:rsidP="002A535B">
            <w:pPr>
              <w:jc w:val="both"/>
            </w:pPr>
            <w:r w:rsidRPr="003E1862">
              <w:t xml:space="preserve">- на пешеходной </w:t>
            </w:r>
            <w:r>
              <w:t>д</w:t>
            </w:r>
            <w:r>
              <w:t>о</w:t>
            </w:r>
            <w:r>
              <w:t xml:space="preserve">рожке ( вдоль </w:t>
            </w:r>
            <w:r w:rsidRPr="003E1862">
              <w:t xml:space="preserve"> д. 2</w:t>
            </w:r>
            <w:r>
              <w:t xml:space="preserve"> </w:t>
            </w:r>
            <w:r w:rsidRPr="003E1862">
              <w:t xml:space="preserve"> по </w:t>
            </w:r>
            <w:proofErr w:type="spellStart"/>
            <w:r w:rsidRPr="003E1862">
              <w:t>ул</w:t>
            </w:r>
            <w:proofErr w:type="gramStart"/>
            <w:r w:rsidRPr="003E1862">
              <w:t>.З</w:t>
            </w:r>
            <w:proofErr w:type="gramEnd"/>
            <w:r w:rsidRPr="003E1862">
              <w:t>ападной</w:t>
            </w:r>
            <w:proofErr w:type="spellEnd"/>
            <w:r>
              <w:t>).</w:t>
            </w:r>
          </w:p>
        </w:tc>
      </w:tr>
      <w:tr w:rsidR="002A535B" w:rsidRPr="00424478" w:rsidTr="006C51FB">
        <w:tc>
          <w:tcPr>
            <w:tcW w:w="708" w:type="dxa"/>
          </w:tcPr>
          <w:p w:rsidR="002A535B" w:rsidRPr="002A535B" w:rsidRDefault="002A535B" w:rsidP="002A535B">
            <w:pPr>
              <w:pStyle w:val="af1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2280" w:type="dxa"/>
          </w:tcPr>
          <w:p w:rsidR="002A535B" w:rsidRPr="002A535B" w:rsidRDefault="002A535B" w:rsidP="002B5429">
            <w:pPr>
              <w:jc w:val="center"/>
            </w:pPr>
            <w:r w:rsidRPr="002A535B">
              <w:t>927</w:t>
            </w:r>
          </w:p>
        </w:tc>
        <w:tc>
          <w:tcPr>
            <w:tcW w:w="6299" w:type="dxa"/>
          </w:tcPr>
          <w:p w:rsidR="002A535B" w:rsidRPr="003E1862" w:rsidRDefault="002A535B" w:rsidP="002A535B">
            <w:pPr>
              <w:jc w:val="both"/>
            </w:pPr>
            <w:r w:rsidRPr="003E1862">
              <w:t>Отдельно стоящий информ</w:t>
            </w:r>
            <w:r w:rsidRPr="003E1862">
              <w:t>а</w:t>
            </w:r>
            <w:r w:rsidRPr="003E1862">
              <w:t>ционный щит</w:t>
            </w:r>
            <w:r>
              <w:t>:</w:t>
            </w:r>
          </w:p>
          <w:p w:rsidR="002A535B" w:rsidRDefault="002A535B" w:rsidP="002A535B">
            <w:pPr>
              <w:jc w:val="both"/>
            </w:pPr>
            <w:r>
              <w:t xml:space="preserve"> На территории детской площадки (пос. Гладкое  пересечение улиц Школьной и Це</w:t>
            </w:r>
            <w:r>
              <w:t>н</w:t>
            </w:r>
            <w:r>
              <w:t>тральной д.8);</w:t>
            </w:r>
            <w:r w:rsidRPr="003E1862">
              <w:t xml:space="preserve"> </w:t>
            </w:r>
          </w:p>
          <w:p w:rsidR="002A535B" w:rsidRPr="003E1862" w:rsidRDefault="002A535B" w:rsidP="002A535B">
            <w:pPr>
              <w:jc w:val="both"/>
            </w:pPr>
            <w:r>
              <w:t xml:space="preserve">У магазина </w:t>
            </w:r>
            <w:proofErr w:type="spellStart"/>
            <w:r>
              <w:t>Тосненского</w:t>
            </w:r>
            <w:proofErr w:type="spellEnd"/>
            <w:r>
              <w:t xml:space="preserve"> РАЙПО (дер. Пустынька, д. 18 А)</w:t>
            </w:r>
          </w:p>
        </w:tc>
      </w:tr>
    </w:tbl>
    <w:p w:rsidR="00611C12" w:rsidRPr="009A6427" w:rsidRDefault="00611C12" w:rsidP="00611C12">
      <w:pPr>
        <w:jc w:val="center"/>
      </w:pPr>
    </w:p>
    <w:sectPr w:rsidR="00611C12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58" w:rsidRDefault="00615158" w:rsidP="00970815">
      <w:r>
        <w:separator/>
      </w:r>
    </w:p>
  </w:endnote>
  <w:endnote w:type="continuationSeparator" w:id="0">
    <w:p w:rsidR="00615158" w:rsidRDefault="0061515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58" w:rsidRDefault="00615158" w:rsidP="00970815">
      <w:r>
        <w:separator/>
      </w:r>
    </w:p>
  </w:footnote>
  <w:footnote w:type="continuationSeparator" w:id="0">
    <w:p w:rsidR="00615158" w:rsidRDefault="0061515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1E2"/>
    <w:multiLevelType w:val="hybridMultilevel"/>
    <w:tmpl w:val="5A82A49C"/>
    <w:lvl w:ilvl="0" w:tplc="BA086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C1640"/>
    <w:multiLevelType w:val="hybridMultilevel"/>
    <w:tmpl w:val="7AF805D0"/>
    <w:lvl w:ilvl="0" w:tplc="BA0869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7C0D4A"/>
    <w:multiLevelType w:val="hybridMultilevel"/>
    <w:tmpl w:val="12F21E5C"/>
    <w:lvl w:ilvl="0" w:tplc="646280E4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6584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90A"/>
    <w:rsid w:val="000B4EB7"/>
    <w:rsid w:val="000B7E2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A34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35B"/>
    <w:rsid w:val="002B319C"/>
    <w:rsid w:val="002B44D5"/>
    <w:rsid w:val="002B45E9"/>
    <w:rsid w:val="002B66BE"/>
    <w:rsid w:val="002C0E2C"/>
    <w:rsid w:val="002C4CFA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02BF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7C9"/>
    <w:rsid w:val="005C7A9E"/>
    <w:rsid w:val="005D2FB4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11C12"/>
    <w:rsid w:val="00615158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3B04"/>
    <w:rsid w:val="006C3C94"/>
    <w:rsid w:val="006C51FB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2A1D"/>
    <w:rsid w:val="00AF4AAE"/>
    <w:rsid w:val="00AF4B11"/>
    <w:rsid w:val="00AF6DE6"/>
    <w:rsid w:val="00AF7327"/>
    <w:rsid w:val="00B00933"/>
    <w:rsid w:val="00B01B30"/>
    <w:rsid w:val="00B027C6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32C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6CCA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4DD"/>
    <w:rsid w:val="00F510CC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08F"/>
    <w:rsid w:val="00F91FEC"/>
    <w:rsid w:val="00F9246A"/>
    <w:rsid w:val="00FA4AEF"/>
    <w:rsid w:val="00FA5821"/>
    <w:rsid w:val="00FA7C1B"/>
    <w:rsid w:val="00FB0514"/>
    <w:rsid w:val="00FB2189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94B7-08F1-43F4-8425-50D01A16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2019-08-05T14:09:00Z</cp:lastPrinted>
  <dcterms:created xsi:type="dcterms:W3CDTF">2019-08-04T09:51:00Z</dcterms:created>
  <dcterms:modified xsi:type="dcterms:W3CDTF">2019-08-05T14:09:00Z</dcterms:modified>
</cp:coreProperties>
</file>